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  <w:r w:rsidRPr="007F1374">
        <w:rPr>
          <w:b/>
          <w:color w:val="000000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67195" r:id="rId6"/>
        </w:object>
      </w: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7F1374" w:rsidRDefault="007F1374" w:rsidP="00EC6CFE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5123F" w:rsidRDefault="00EC6CFE" w:rsidP="007F1374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Пояснительная записка</w:t>
      </w:r>
    </w:p>
    <w:p w:rsidR="0095123F" w:rsidRDefault="00EC6CFE">
      <w:pPr>
        <w:shd w:val="clear" w:color="auto" w:fill="FFFFFF"/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Практическая значимость школьного курса математики, раздела геометрии 7 класса обусловлена тем, что ее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95123F" w:rsidRDefault="00EC6CFE">
      <w:pPr>
        <w:shd w:val="clear" w:color="auto" w:fill="FFFFFF"/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основного общего образования предъявляет новые требова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 к результатам освоения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основной образо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вательной программы. При этом очень важная роль отводит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ся ориентации образования на формирование универсальных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умений и навыков, обще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ственно-значимого ценностного отношения к знаниям, на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познавательных и творческих способностей и инте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ресов.</w:t>
      </w:r>
    </w:p>
    <w:p w:rsidR="0095123F" w:rsidRDefault="00EC6CFE">
      <w:pPr>
        <w:shd w:val="clear" w:color="auto" w:fill="FFFFFF"/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Овладение универсальными учебными действиями,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 конечном счете, ведёт к формированию способности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успешно усваивать новые знания, умения и компетент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ности, включая самостоятельную организацию процесса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усвоения.</w:t>
      </w:r>
    </w:p>
    <w:p w:rsidR="0095123F" w:rsidRDefault="00EC6CFE">
      <w:pPr>
        <w:shd w:val="clear" w:color="auto" w:fill="FFFFFF"/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Актуальность разработанной программы состоит в том, что направлена на формирование универ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сальных (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 умений, навыков, способов дея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тельности, которыми должны овладеть учащиеся, на разви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тие познавательных и творческих способностей и интересов. Программа предполагает освоение способов деятельности 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понятийном аппарате тех учебных предметов, которые ученик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изучает; занятия проводятся в форме предметно-ориентиро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ванного тренинга.</w:t>
      </w:r>
    </w:p>
    <w:p w:rsidR="0095123F" w:rsidRDefault="0095123F">
      <w:pPr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123F" w:rsidRDefault="00EC6CFE">
      <w:pPr>
        <w:spacing w:after="0" w:line="240" w:lineRule="auto"/>
        <w:ind w:left="-426" w:right="260" w:firstLine="284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Планируемые результаты освоения программы</w:t>
      </w:r>
    </w:p>
    <w:p w:rsidR="0095123F" w:rsidRDefault="00EC6CFE">
      <w:pPr>
        <w:suppressAutoHyphens/>
        <w:spacing w:after="0" w:line="240" w:lineRule="auto"/>
        <w:ind w:left="-426" w:right="260" w:firstLine="284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В результате прохождения программы внеурочной деятельности </w:t>
      </w:r>
      <w:bookmarkStart w:id="0" w:name="__DdeLink__1717_3431557430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«за страницами учебника геометрии»</w:t>
      </w:r>
      <w:bookmarkEnd w:id="0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предполагается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достичь следующих результатов:</w:t>
      </w:r>
    </w:p>
    <w:p w:rsidR="0095123F" w:rsidRDefault="00EC6CFE">
      <w:pPr>
        <w:suppressAutoHyphens/>
        <w:spacing w:after="0" w:line="240" w:lineRule="auto"/>
        <w:ind w:left="-426" w:right="260" w:firstLine="284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Личностные: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распознавать логически некорректные высказывания, отличать гипотезу от факта, вырабатывать критичность мышления;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математическую науку как сферу человеческой деятельности, представлять этапы её развития и значимость для развития цивилизации;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математических задач;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контролировать процесс и результат учебной математической деятельности;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способность к эмоциональному восприятию математических объектов, задач, решений, рассуждений;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геометрии в развитии цивилизации и современного общества;</w:t>
      </w:r>
    </w:p>
    <w:p w:rsidR="0095123F" w:rsidRDefault="00EC6CF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95123F" w:rsidRDefault="00EC6CFE">
      <w:pPr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123F" w:rsidRDefault="00EC6CFE">
      <w:pPr>
        <w:ind w:left="-426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Регулятивные УУД</w:t>
      </w:r>
    </w:p>
    <w:p w:rsidR="0095123F" w:rsidRDefault="00EC6C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проблему;</w:t>
      </w:r>
    </w:p>
    <w:p w:rsidR="0095123F" w:rsidRDefault="00EC6C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95123F" w:rsidRDefault="00EC6C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95123F" w:rsidRDefault="00EC6CF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сверять, работая по плану, свои действия с целью и при необходимости исправлять ошибки самостоятельно.</w:t>
      </w:r>
    </w:p>
    <w:p w:rsidR="0095123F" w:rsidRDefault="00EC6CFE">
      <w:pPr>
        <w:ind w:left="-426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Познавательные УУД:</w:t>
      </w:r>
    </w:p>
    <w:p w:rsidR="0095123F" w:rsidRDefault="00EC6C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 геометрии как сфере человеческой деятельности, о ее значимости в развитии цивилизации;</w:t>
      </w:r>
    </w:p>
    <w:p w:rsidR="0095123F" w:rsidRDefault="00EC6C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95123F" w:rsidRDefault="00EC6C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95123F" w:rsidRDefault="00EC6C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и коммуникационные технологии для достижения своих целей;</w:t>
      </w:r>
    </w:p>
    <w:p w:rsidR="0095123F" w:rsidRDefault="00EC6C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</w:t>
      </w:r>
    </w:p>
    <w:p w:rsidR="0095123F" w:rsidRDefault="00EC6CFE">
      <w:pPr>
        <w:ind w:left="-426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Коммуникативные УУД:</w:t>
      </w:r>
    </w:p>
    <w:p w:rsidR="0095123F" w:rsidRDefault="00EC6C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95123F" w:rsidRDefault="00EC6C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95123F" w:rsidRDefault="00EC6C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95123F" w:rsidRDefault="00EC6C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95123F" w:rsidRDefault="00EC6CF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95123F" w:rsidRDefault="00EC6CFE">
      <w:pPr>
        <w:tabs>
          <w:tab w:val="left" w:pos="1635"/>
        </w:tabs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95123F" w:rsidRDefault="00EC6CFE">
      <w:pPr>
        <w:pStyle w:val="a7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95123F" w:rsidRDefault="00EC6CFE">
      <w:pPr>
        <w:pStyle w:val="c3"/>
        <w:numPr>
          <w:ilvl w:val="0"/>
          <w:numId w:val="5"/>
        </w:numPr>
        <w:shd w:val="clear" w:color="auto" w:fill="FFFFFF"/>
        <w:spacing w:beforeAutospacing="0" w:after="0" w:afterAutospacing="0"/>
        <w:ind w:left="567" w:right="140" w:hanging="283"/>
        <w:rPr>
          <w:color w:val="000000"/>
        </w:rPr>
      </w:pPr>
      <w:r>
        <w:rPr>
          <w:rStyle w:val="c1"/>
          <w:color w:val="000000"/>
        </w:rPr>
        <w:t>умение работать с математическим текстом (структурирование, извлечение информации), точно  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95123F" w:rsidRDefault="00EC6CFE">
      <w:pPr>
        <w:pStyle w:val="c3"/>
        <w:numPr>
          <w:ilvl w:val="0"/>
          <w:numId w:val="5"/>
        </w:numPr>
        <w:shd w:val="clear" w:color="auto" w:fill="FFFFFF"/>
        <w:spacing w:beforeAutospacing="0" w:after="0" w:afterAutospacing="0"/>
        <w:ind w:left="567" w:right="140" w:hanging="283"/>
        <w:rPr>
          <w:color w:val="000000"/>
        </w:rPr>
      </w:pPr>
      <w:r>
        <w:rPr>
          <w:rStyle w:val="c1"/>
          <w:color w:val="000000"/>
        </w:rPr>
        <w:t>владение базовым понятийным аппаратом: иметь представление о числе, дроби, об основных геометрических объектах;</w:t>
      </w:r>
    </w:p>
    <w:p w:rsidR="0095123F" w:rsidRDefault="00EC6CFE">
      <w:pPr>
        <w:pStyle w:val="c3"/>
        <w:numPr>
          <w:ilvl w:val="0"/>
          <w:numId w:val="5"/>
        </w:numPr>
        <w:shd w:val="clear" w:color="auto" w:fill="FFFFFF"/>
        <w:spacing w:beforeAutospacing="0" w:after="0" w:afterAutospacing="0"/>
        <w:ind w:left="567" w:right="140" w:hanging="283"/>
        <w:rPr>
          <w:color w:val="000000"/>
        </w:rPr>
      </w:pPr>
      <w:r>
        <w:rPr>
          <w:rStyle w:val="c1"/>
          <w:color w:val="000000"/>
        </w:rPr>
        <w:t>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</w:r>
    </w:p>
    <w:p w:rsidR="0095123F" w:rsidRDefault="0095123F">
      <w:pPr>
        <w:ind w:left="-426" w:firstLine="284"/>
      </w:pPr>
    </w:p>
    <w:p w:rsidR="0095123F" w:rsidRDefault="00EC6CFE">
      <w:pPr>
        <w:suppressAutoHyphens/>
        <w:spacing w:after="0" w:line="240" w:lineRule="auto"/>
        <w:ind w:left="-426" w:right="260" w:firstLine="284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 xml:space="preserve">Формы учета оценки планируемых результатов (результативность освоения Программы):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аблюдение за работой учеников, устный фронтальный опрос, беседа; диагностика: результативность в предметных конкурсах, олимпиадах; участие обучающихся в конкурсных мероприятиях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95123F" w:rsidRDefault="0095123F">
      <w:pPr>
        <w:spacing w:after="0" w:line="240" w:lineRule="auto"/>
        <w:ind w:left="-426" w:right="2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3F" w:rsidRDefault="0095123F">
      <w:pPr>
        <w:spacing w:after="0" w:line="240" w:lineRule="auto"/>
        <w:ind w:left="-426" w:right="2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23F" w:rsidRDefault="0095123F">
      <w:pPr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23F" w:rsidRDefault="00EC6CFE">
      <w:pPr>
        <w:spacing w:after="0" w:line="240" w:lineRule="auto"/>
        <w:ind w:left="-426" w:right="2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в учебном плане</w:t>
      </w:r>
    </w:p>
    <w:p w:rsidR="0095123F" w:rsidRDefault="0095123F">
      <w:pPr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23F" w:rsidRDefault="00EC6CFE">
      <w:pPr>
        <w:spacing w:after="0" w:line="240" w:lineRule="auto"/>
        <w:ind w:left="-426" w:right="26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школы на изучение программы «За страницами учебника геометрии» отводится 34 часа из расчета 1 ч в неделю.</w:t>
      </w:r>
    </w:p>
    <w:p w:rsidR="0095123F" w:rsidRDefault="00EC6CFE">
      <w:pPr>
        <w:tabs>
          <w:tab w:val="left" w:pos="6945"/>
        </w:tabs>
        <w:suppressAutoHyphens/>
        <w:spacing w:after="0" w:line="240" w:lineRule="auto"/>
        <w:ind w:left="-426" w:right="260" w:firstLine="284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ab/>
      </w:r>
    </w:p>
    <w:p w:rsidR="0095123F" w:rsidRDefault="00EC6CFE">
      <w:pPr>
        <w:spacing w:after="0" w:line="240" w:lineRule="auto"/>
        <w:ind w:left="-426" w:right="260" w:firstLine="28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Содержание программы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Содержание спецкурса по геометрии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95123F" w:rsidRDefault="0095123F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Основные геометрические фигуры.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Отрезки и их длины. Углы на плоскости. Смежные углы. Трехгранный угол. Многогранные углы.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Основная цель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: систематизировать и обобщать сведения о простейших геометрических фигурах. Отработать алгоритм решения задач с геометрической составляющей. Рассмотреть решение задач нахождения смежных углов, используя свойства и следствия. Уметь классифицировать углы: острые, прямые, тупые, развернутые. Уметь различать выпуклые и невыпуклые фигуры. Рассмотреть разные многогранные углы и их элементы.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Многоугольники и многогранники.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Треугольник. Свойства его сторон и углов. Многоугольники. Углы многоугольников. Правильные многоугольники. Многогранники. Пирамиды. Виды пирамид. Правильные многогранники. Теорема Эйлера.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Основная 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систематизировать знания учащихся при решении задач на нахождение сторон многоугольника, используя понятия периметра;  углов треугольника, используя теорему о сумме углов треугольника. Отработать умения по использованию теоремы и неравенства треугольника. Уметь классифицировать треугольники по сторонам (разносторонние, равнобедренные, равносторонние треугольники) и  углам (остроугольные, прямоугольные и тупоугольные). Выработать стойкие умения и навыки при нахождении углов многоугольников. Научиться решать задачи, используя теорему Эйлера.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Равенство и изометрии.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Равенство треугольников. Три признака равенства треугольников. Понятие изометрии. Поворот. Центральная симметрия. Центрально-симметричные фигуры.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Основная 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выработать стойкие умения и навыки при доказательстве равенства треугольников, используя признаки равенства треугольников. Рассмотреть различные геометрические преобразования и уметь выполнять поворот, центральную симметрию разных фигур. Знать о центрально-симметричных фигурах и их свойствах. Уметь строить центрально-симметричные фигуры.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Пересекающиеся прямые.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Вертикальные углы. Конус. Развертка конуса. Перпендикулярные прямые. Высота треугольника. Равнобедренный треугольник. Осевая симметрия. Геометрическое место точек. Серединный перпендикуляр к отрезку. Касательная к окружности.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Основная 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выработать умения по нахождению вертикальных углов. Уметь строить конус и его развертку на плоскости. Отработать навыки по решению задач на равнобедренный треугольник (нахождение углов и сторон равнобедренного треугольника). Освоить определения серединного перпендикуляра к отрезку. Рассмотреть задачи, содержащие понятие касательной к окружности.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Параллельные прямые.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Параллельные прямые. Аксиома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прямых. Признаки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прямых. Свойства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прямых и секущей. Свойства углов многоугольников. Пятый постулат Евклида. Неевклидова геометрия.</w:t>
      </w:r>
    </w:p>
    <w:p w:rsidR="0095123F" w:rsidRDefault="00EC6C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Основная 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закрепить навыки по классификации углов при пересечении двух прямых секущей (внутренние, накрест лежащие, соответственные, внутренние односторонние углы). Закрепить навыки по решению задач на применение признаков и свойств параллельных прямых. Отработать умения по построению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прямых. Сформировать у учащихся понятия «постулат Евклида» и «неевклидова геометрия»</w:t>
      </w:r>
    </w:p>
    <w:p w:rsidR="0095123F" w:rsidRDefault="0095123F">
      <w:pPr>
        <w:shd w:val="clear" w:color="auto" w:fill="FFFFFF"/>
        <w:spacing w:after="0" w:line="240" w:lineRule="auto"/>
        <w:ind w:left="-284" w:firstLine="284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5123F" w:rsidRDefault="00EC6CFE">
      <w:pPr>
        <w:ind w:left="-426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W w:w="9657" w:type="dxa"/>
        <w:tblInd w:w="-34" w:type="dxa"/>
        <w:tblLook w:val="0000"/>
      </w:tblPr>
      <w:tblGrid>
        <w:gridCol w:w="700"/>
        <w:gridCol w:w="563"/>
        <w:gridCol w:w="46"/>
        <w:gridCol w:w="7281"/>
        <w:gridCol w:w="845"/>
        <w:gridCol w:w="222"/>
      </w:tblGrid>
      <w:tr w:rsidR="0095123F">
        <w:trPr>
          <w:trHeight w:val="509"/>
        </w:trPr>
        <w:tc>
          <w:tcPr>
            <w:tcW w:w="13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23F" w:rsidRDefault="00EC6C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123F" w:rsidRDefault="00EC6C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теме</w:t>
            </w:r>
          </w:p>
        </w:tc>
        <w:tc>
          <w:tcPr>
            <w:tcW w:w="7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23F" w:rsidRDefault="009512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23F" w:rsidRDefault="00EC6C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урока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5123F" w:rsidRDefault="00EC6CF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5123F">
        <w:trPr>
          <w:trHeight w:val="509"/>
        </w:trPr>
        <w:tc>
          <w:tcPr>
            <w:tcW w:w="13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23F" w:rsidRDefault="009512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23F" w:rsidRDefault="009512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95123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3F">
        <w:trPr>
          <w:trHeight w:val="165"/>
        </w:trPr>
        <w:tc>
          <w:tcPr>
            <w:tcW w:w="8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геометрические фигуры</w:t>
            </w:r>
          </w:p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" w:type="dxa"/>
            <w:shd w:val="clear" w:color="auto" w:fill="auto"/>
          </w:tcPr>
          <w:p w:rsidR="0095123F" w:rsidRDefault="0095123F"/>
        </w:tc>
      </w:tr>
      <w:tr w:rsidR="0095123F">
        <w:trPr>
          <w:trHeight w:val="1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геометрической фигуры.</w:t>
            </w:r>
          </w:p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Отрезки и их длины.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на плоскости.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Трехгранный угол. Многогранные углы.</w:t>
            </w:r>
          </w:p>
          <w:p w:rsidR="0095123F" w:rsidRDefault="0095123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 Свойства его сторон и углов.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Углы многоугольников. Правильные многоугольники.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многогранниками.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Пирамиды. Виды пирамид.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многогранники. Теорема Эйлера.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tabs>
                <w:tab w:val="left" w:pos="2865"/>
              </w:tabs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Равенство фигур и изомерии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Равенство треугольников. Первый признак равенства треугольников.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Поворот. Геометрические преобразования.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симметрия.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Пересекающиеся прямые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Пересекающиеся прямые.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Конус. Развертка конуса.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Осевая симметрия и ее применение.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95123F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Пересечение двух прямых секущей.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Пятый постулат Евклида.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Неевклидова геометрия.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  <w:tr w:rsidR="0095123F">
        <w:trPr>
          <w:trHeight w:val="1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23F" w:rsidRDefault="00EC6CFE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23F" w:rsidRDefault="00EC6CF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shd w:val="clear" w:color="auto" w:fill="auto"/>
          </w:tcPr>
          <w:p w:rsidR="0095123F" w:rsidRDefault="0095123F"/>
        </w:tc>
      </w:tr>
    </w:tbl>
    <w:p w:rsidR="0095123F" w:rsidRDefault="0095123F">
      <w:pPr>
        <w:ind w:left="-426" w:firstLine="284"/>
        <w:jc w:val="center"/>
      </w:pPr>
    </w:p>
    <w:sectPr w:rsidR="0095123F" w:rsidSect="0095123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C21"/>
    <w:multiLevelType w:val="multilevel"/>
    <w:tmpl w:val="B7CEFA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43C35"/>
    <w:multiLevelType w:val="multilevel"/>
    <w:tmpl w:val="1DC42C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85E58A7"/>
    <w:multiLevelType w:val="multilevel"/>
    <w:tmpl w:val="98129474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7F32082"/>
    <w:multiLevelType w:val="multilevel"/>
    <w:tmpl w:val="9CCE22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7084C1A"/>
    <w:multiLevelType w:val="multilevel"/>
    <w:tmpl w:val="8BF8388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6313CB6"/>
    <w:multiLevelType w:val="multilevel"/>
    <w:tmpl w:val="928E0034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3F"/>
    <w:rsid w:val="005259B1"/>
    <w:rsid w:val="007F1374"/>
    <w:rsid w:val="0095123F"/>
    <w:rsid w:val="00EC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3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753F4D"/>
  </w:style>
  <w:style w:type="character" w:customStyle="1" w:styleId="c13">
    <w:name w:val="c13"/>
    <w:basedOn w:val="a0"/>
    <w:qFormat/>
    <w:rsid w:val="00753F4D"/>
  </w:style>
  <w:style w:type="character" w:customStyle="1" w:styleId="c10">
    <w:name w:val="c10"/>
    <w:basedOn w:val="a0"/>
    <w:qFormat/>
    <w:rsid w:val="00753F4D"/>
  </w:style>
  <w:style w:type="character" w:customStyle="1" w:styleId="c17">
    <w:name w:val="c17"/>
    <w:basedOn w:val="a0"/>
    <w:qFormat/>
    <w:rsid w:val="00753F4D"/>
  </w:style>
  <w:style w:type="character" w:customStyle="1" w:styleId="c58">
    <w:name w:val="c58"/>
    <w:basedOn w:val="a0"/>
    <w:qFormat/>
    <w:rsid w:val="00753F4D"/>
  </w:style>
  <w:style w:type="character" w:customStyle="1" w:styleId="c33">
    <w:name w:val="c33"/>
    <w:basedOn w:val="a0"/>
    <w:qFormat/>
    <w:rsid w:val="00753F4D"/>
  </w:style>
  <w:style w:type="paragraph" w:customStyle="1" w:styleId="a3">
    <w:name w:val="Заголовок"/>
    <w:basedOn w:val="a"/>
    <w:next w:val="a4"/>
    <w:qFormat/>
    <w:rsid w:val="00951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5123F"/>
    <w:pPr>
      <w:spacing w:after="140"/>
    </w:pPr>
  </w:style>
  <w:style w:type="paragraph" w:styleId="a5">
    <w:name w:val="List"/>
    <w:basedOn w:val="a4"/>
    <w:rsid w:val="0095123F"/>
    <w:rPr>
      <w:rFonts w:cs="Arial"/>
    </w:rPr>
  </w:style>
  <w:style w:type="paragraph" w:customStyle="1" w:styleId="Caption">
    <w:name w:val="Caption"/>
    <w:basedOn w:val="a"/>
    <w:qFormat/>
    <w:rsid w:val="00951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5123F"/>
    <w:pPr>
      <w:suppressLineNumbers/>
    </w:pPr>
    <w:rPr>
      <w:rFonts w:cs="Arial"/>
    </w:rPr>
  </w:style>
  <w:style w:type="paragraph" w:customStyle="1" w:styleId="Textbody">
    <w:name w:val="Text body"/>
    <w:basedOn w:val="a"/>
    <w:qFormat/>
    <w:rsid w:val="007E74D3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753F4D"/>
    <w:pPr>
      <w:ind w:left="720"/>
      <w:contextualSpacing/>
    </w:pPr>
  </w:style>
  <w:style w:type="paragraph" w:customStyle="1" w:styleId="c3">
    <w:name w:val="c3"/>
    <w:basedOn w:val="a"/>
    <w:qFormat/>
    <w:rsid w:val="00753F4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qFormat/>
    <w:rsid w:val="00753F4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753F4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dc:description/>
  <cp:lastModifiedBy>iRU</cp:lastModifiedBy>
  <cp:revision>8</cp:revision>
  <cp:lastPrinted>2024-08-21T09:23:00Z</cp:lastPrinted>
  <dcterms:created xsi:type="dcterms:W3CDTF">2019-10-09T16:17:00Z</dcterms:created>
  <dcterms:modified xsi:type="dcterms:W3CDTF">2024-08-26T05:45:00Z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