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BC" w:rsidRDefault="001B2A2B">
      <w:pPr>
        <w:spacing w:before="81" w:after="0"/>
        <w:ind w:right="73"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2B7DBC" w:rsidRDefault="001B2A2B">
      <w:pPr>
        <w:spacing w:before="5" w:after="0"/>
        <w:ind w:right="73"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>«Средняя школа № 1 им.М.Аверина»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алдай</w:t>
      </w:r>
    </w:p>
    <w:p w:rsidR="002B7DBC" w:rsidRDefault="002B7DBC">
      <w:pPr>
        <w:pStyle w:val="a8"/>
        <w:spacing w:line="360" w:lineRule="auto"/>
        <w:ind w:right="73"/>
        <w:rPr>
          <w:b/>
        </w:rPr>
      </w:pPr>
    </w:p>
    <w:p w:rsidR="002B7DBC" w:rsidRDefault="002B7DBC">
      <w:pPr>
        <w:rPr>
          <w:rFonts w:eastAsia="Calibri"/>
          <w:sz w:val="28"/>
          <w:szCs w:val="28"/>
        </w:rPr>
      </w:pPr>
    </w:p>
    <w:p w:rsidR="002B7DBC" w:rsidRDefault="001B2A2B"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 заседании                                                   Утверждена приказом директора</w:t>
      </w:r>
    </w:p>
    <w:p w:rsidR="002B7DBC" w:rsidRDefault="001B2A2B">
      <w:r>
        <w:rPr>
          <w:rFonts w:ascii="Times New Roman" w:eastAsia="Calibri" w:hAnsi="Times New Roman" w:cs="Times New Roman"/>
          <w:sz w:val="24"/>
          <w:szCs w:val="24"/>
        </w:rPr>
        <w:t xml:space="preserve">Педагогического совета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МАОУ «СШ № 1 им.М.Аверина»</w:t>
      </w:r>
    </w:p>
    <w:p w:rsidR="002B7DBC" w:rsidRDefault="001B2A2B">
      <w:r>
        <w:rPr>
          <w:rFonts w:ascii="Times New Roman" w:eastAsia="Calibri" w:hAnsi="Times New Roman" w:cs="Times New Roman"/>
          <w:sz w:val="24"/>
          <w:szCs w:val="24"/>
        </w:rPr>
        <w:t xml:space="preserve">от 12.05.2025 г. Протокол №4                                     от </w:t>
      </w:r>
      <w:r w:rsidR="00990A82">
        <w:rPr>
          <w:rFonts w:ascii="Times New Roman" w:eastAsia="Calibri" w:hAnsi="Times New Roman" w:cs="Times New Roman"/>
          <w:sz w:val="24"/>
          <w:szCs w:val="24"/>
        </w:rPr>
        <w:t>06.08</w:t>
      </w:r>
      <w:r>
        <w:rPr>
          <w:rFonts w:ascii="Times New Roman" w:eastAsia="Calibri" w:hAnsi="Times New Roman" w:cs="Times New Roman"/>
          <w:sz w:val="24"/>
          <w:szCs w:val="24"/>
        </w:rPr>
        <w:t>.2025 г. №</w:t>
      </w:r>
      <w:r w:rsidR="00990A82">
        <w:rPr>
          <w:rFonts w:ascii="Times New Roman" w:eastAsia="Calibri" w:hAnsi="Times New Roman" w:cs="Times New Roman"/>
          <w:sz w:val="24"/>
          <w:szCs w:val="24"/>
        </w:rPr>
        <w:t>82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2B7DBC" w:rsidRDefault="002B7DBC">
      <w:pPr>
        <w:rPr>
          <w:rFonts w:ascii="Times New Roman" w:eastAsia="Calibri" w:hAnsi="Times New Roman" w:cs="Times New Roman"/>
          <w:sz w:val="24"/>
          <w:szCs w:val="24"/>
        </w:rPr>
      </w:pPr>
    </w:p>
    <w:p w:rsidR="002B7DBC" w:rsidRDefault="002B7DBC">
      <w:pPr>
        <w:rPr>
          <w:rFonts w:eastAsia="Calibri"/>
          <w:sz w:val="24"/>
          <w:szCs w:val="24"/>
        </w:rPr>
      </w:pPr>
    </w:p>
    <w:p w:rsidR="002B7DBC" w:rsidRDefault="002B7DBC">
      <w:pPr>
        <w:pStyle w:val="a8"/>
        <w:spacing w:line="360" w:lineRule="auto"/>
        <w:ind w:right="73"/>
        <w:rPr>
          <w:b/>
        </w:rPr>
      </w:pPr>
    </w:p>
    <w:p w:rsidR="002B7DBC" w:rsidRDefault="002B7DBC">
      <w:pPr>
        <w:pStyle w:val="a8"/>
        <w:spacing w:line="360" w:lineRule="auto"/>
        <w:ind w:right="73"/>
        <w:rPr>
          <w:b/>
        </w:rPr>
      </w:pPr>
    </w:p>
    <w:p w:rsidR="002B7DBC" w:rsidRDefault="002B7DBC">
      <w:pPr>
        <w:pStyle w:val="a8"/>
        <w:spacing w:before="5" w:after="0" w:line="360" w:lineRule="auto"/>
        <w:ind w:right="73"/>
      </w:pPr>
    </w:p>
    <w:p w:rsidR="002B7DBC" w:rsidRDefault="001B2A2B">
      <w:pPr>
        <w:pStyle w:val="11"/>
        <w:spacing w:line="360" w:lineRule="auto"/>
        <w:ind w:right="73"/>
        <w:jc w:val="center"/>
      </w:pPr>
      <w:bookmarkStart w:id="1" w:name="_Toc200537448"/>
      <w:r>
        <w:rPr>
          <w:b w:val="0"/>
        </w:rPr>
        <w:t>Адаптированная дополнительная общеобразовательная</w:t>
      </w:r>
      <w:bookmarkEnd w:id="1"/>
      <w:r>
        <w:rPr>
          <w:b w:val="0"/>
        </w:rPr>
        <w:t xml:space="preserve"> </w:t>
      </w:r>
    </w:p>
    <w:p w:rsidR="002B7DBC" w:rsidRDefault="001B2A2B">
      <w:pPr>
        <w:pStyle w:val="11"/>
        <w:spacing w:line="360" w:lineRule="auto"/>
        <w:ind w:right="73"/>
        <w:jc w:val="center"/>
      </w:pPr>
      <w:bookmarkStart w:id="2" w:name="_Toc200537449"/>
      <w:r>
        <w:rPr>
          <w:b w:val="0"/>
        </w:rPr>
        <w:t>общеразвивающая программа</w:t>
      </w:r>
      <w:bookmarkEnd w:id="2"/>
      <w:r>
        <w:rPr>
          <w:b w:val="0"/>
        </w:rPr>
        <w:t xml:space="preserve"> </w:t>
      </w:r>
    </w:p>
    <w:p w:rsidR="002B7DBC" w:rsidRDefault="001B2A2B">
      <w:pPr>
        <w:pStyle w:val="11"/>
        <w:spacing w:line="360" w:lineRule="auto"/>
        <w:ind w:right="73"/>
        <w:jc w:val="center"/>
      </w:pPr>
      <w:bookmarkStart w:id="3" w:name="_Toc200537450"/>
      <w:r>
        <w:rPr>
          <w:color w:val="000000" w:themeColor="text1"/>
        </w:rPr>
        <w:t>«</w:t>
      </w:r>
      <w:r>
        <w:rPr>
          <w:color w:val="000000" w:themeColor="text1"/>
        </w:rPr>
        <w:t>Пиктомир</w:t>
      </w:r>
      <w:r>
        <w:rPr>
          <w:color w:val="000000" w:themeColor="text1"/>
        </w:rPr>
        <w:t>»</w:t>
      </w:r>
      <w:bookmarkEnd w:id="3"/>
    </w:p>
    <w:p w:rsidR="002B7DBC" w:rsidRDefault="001B2A2B">
      <w:pPr>
        <w:pStyle w:val="11"/>
        <w:tabs>
          <w:tab w:val="left" w:pos="1214"/>
          <w:tab w:val="center" w:pos="4501"/>
        </w:tabs>
        <w:spacing w:line="360" w:lineRule="auto"/>
        <w:ind w:right="73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техническая</w:t>
      </w:r>
      <w:bookmarkStart w:id="4" w:name="_Toc200537451"/>
      <w:r>
        <w:rPr>
          <w:b w:val="0"/>
        </w:rPr>
        <w:t xml:space="preserve"> направленность</w:t>
      </w:r>
      <w:bookmarkEnd w:id="4"/>
    </w:p>
    <w:p w:rsidR="002B7DBC" w:rsidRDefault="001B2A2B">
      <w:pPr>
        <w:pStyle w:val="11"/>
        <w:tabs>
          <w:tab w:val="left" w:pos="1214"/>
          <w:tab w:val="center" w:pos="4501"/>
        </w:tabs>
        <w:spacing w:line="360" w:lineRule="auto"/>
        <w:ind w:right="73"/>
        <w:jc w:val="center"/>
      </w:pPr>
      <w:bookmarkStart w:id="5" w:name="_Toc200537452"/>
      <w:r>
        <w:rPr>
          <w:b w:val="0"/>
        </w:rPr>
        <w:t>Цент</w:t>
      </w:r>
      <w:r>
        <w:rPr>
          <w:b w:val="0"/>
        </w:rPr>
        <w:t>ра образования цифрового и гуманитарного профилей «Точка роста»</w:t>
      </w:r>
      <w:bookmarkEnd w:id="5"/>
    </w:p>
    <w:p w:rsidR="002B7DBC" w:rsidRDefault="002B7DBC">
      <w:pPr>
        <w:pStyle w:val="11"/>
        <w:tabs>
          <w:tab w:val="left" w:pos="1214"/>
          <w:tab w:val="center" w:pos="4501"/>
        </w:tabs>
        <w:spacing w:line="360" w:lineRule="auto"/>
        <w:ind w:right="73"/>
        <w:jc w:val="center"/>
        <w:rPr>
          <w:b w:val="0"/>
        </w:rPr>
      </w:pPr>
    </w:p>
    <w:p w:rsidR="002B7DBC" w:rsidRDefault="001B2A2B">
      <w:pPr>
        <w:pStyle w:val="11"/>
        <w:tabs>
          <w:tab w:val="left" w:pos="1214"/>
          <w:tab w:val="center" w:pos="4501"/>
        </w:tabs>
        <w:jc w:val="center"/>
      </w:pPr>
      <w:bookmarkStart w:id="6" w:name="_Toc200537453"/>
      <w:r>
        <w:rPr>
          <w:b w:val="0"/>
        </w:rPr>
        <w:t>возраст обучающихся: 8-10 лет</w:t>
      </w:r>
      <w:bookmarkEnd w:id="6"/>
    </w:p>
    <w:p w:rsidR="002B7DBC" w:rsidRDefault="001B2A2B">
      <w:pPr>
        <w:pStyle w:val="11"/>
        <w:tabs>
          <w:tab w:val="left" w:pos="1214"/>
          <w:tab w:val="center" w:pos="4501"/>
        </w:tabs>
        <w:jc w:val="center"/>
      </w:pPr>
      <w:bookmarkStart w:id="7" w:name="_Toc200537454"/>
      <w:r>
        <w:rPr>
          <w:b w:val="0"/>
        </w:rPr>
        <w:t>Срок реализации: 1 год</w:t>
      </w:r>
      <w:bookmarkEnd w:id="7"/>
    </w:p>
    <w:p w:rsidR="002B7DBC" w:rsidRDefault="001B2A2B">
      <w:pPr>
        <w:pStyle w:val="11"/>
        <w:tabs>
          <w:tab w:val="left" w:pos="1214"/>
          <w:tab w:val="center" w:pos="4501"/>
        </w:tabs>
        <w:jc w:val="center"/>
      </w:pPr>
      <w:bookmarkStart w:id="8" w:name="_Toc200537455"/>
      <w:r>
        <w:rPr>
          <w:b w:val="0"/>
        </w:rPr>
        <w:t>Уровень: базовый</w:t>
      </w:r>
      <w:bookmarkEnd w:id="8"/>
    </w:p>
    <w:p w:rsidR="002B7DBC" w:rsidRDefault="002B7DBC">
      <w:pPr>
        <w:pStyle w:val="a8"/>
        <w:spacing w:line="360" w:lineRule="auto"/>
        <w:ind w:right="73"/>
        <w:rPr>
          <w:b/>
        </w:rPr>
      </w:pPr>
    </w:p>
    <w:p w:rsidR="002B7DBC" w:rsidRDefault="002B7DBC">
      <w:pPr>
        <w:pStyle w:val="a8"/>
        <w:spacing w:line="360" w:lineRule="auto"/>
        <w:ind w:right="73"/>
        <w:rPr>
          <w:b/>
        </w:rPr>
      </w:pPr>
    </w:p>
    <w:p w:rsidR="002B7DBC" w:rsidRDefault="001B2A2B">
      <w:pPr>
        <w:pStyle w:val="a8"/>
        <w:spacing w:line="360" w:lineRule="auto"/>
        <w:ind w:right="73"/>
        <w:jc w:val="right"/>
        <w:rPr>
          <w:b/>
        </w:rPr>
      </w:pPr>
      <w:r>
        <w:rPr>
          <w:b/>
        </w:rPr>
        <w:t>Руководитель: Флик А.В.</w:t>
      </w:r>
    </w:p>
    <w:p w:rsidR="002B7DBC" w:rsidRDefault="002B7DBC">
      <w:pPr>
        <w:pStyle w:val="a8"/>
        <w:spacing w:line="360" w:lineRule="auto"/>
        <w:ind w:right="73"/>
        <w:rPr>
          <w:rFonts w:ascii="Times New Roman" w:hAnsi="Times New Roman" w:cs="Times New Roman"/>
          <w:sz w:val="28"/>
          <w:szCs w:val="28"/>
        </w:rPr>
      </w:pPr>
    </w:p>
    <w:p w:rsidR="002B7DBC" w:rsidRDefault="002B7DBC">
      <w:pPr>
        <w:ind w:right="7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7DBC" w:rsidRDefault="001B2A2B">
      <w:pPr>
        <w:spacing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г. Валдай</w:t>
      </w:r>
    </w:p>
    <w:p w:rsidR="002B7DBC" w:rsidRDefault="001B2A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 г.</w:t>
      </w:r>
    </w:p>
    <w:p w:rsidR="002B7DBC" w:rsidRDefault="001B2A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f2"/>
        <w:tblW w:w="9345" w:type="dxa"/>
        <w:tblInd w:w="0" w:type="dxa"/>
        <w:tblLook w:val="04A0" w:firstRow="1" w:lastRow="0" w:firstColumn="1" w:lastColumn="0" w:noHBand="0" w:noVBand="1"/>
      </w:tblPr>
      <w:tblGrid>
        <w:gridCol w:w="702"/>
        <w:gridCol w:w="6802"/>
        <w:gridCol w:w="1841"/>
      </w:tblGrid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pStyle w:val="af"/>
              <w:numPr>
                <w:ilvl w:val="1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Пояснительная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записка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 Содержание программы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 Планируемые результаты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 Календарный учебный график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 Условия реализации программы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3.3 Формы аттестации. Формы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 итогов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ализации программы.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3.4. Методическое обеспечение программы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1B2A2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B7DBC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7DBC" w:rsidRDefault="002B7DB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1B2A2B">
      <w:pPr>
        <w:pStyle w:val="1"/>
        <w:spacing w:before="280" w:after="280"/>
      </w:pPr>
      <w:bookmarkStart w:id="9" w:name="_Toc200537456"/>
      <w:r>
        <w:t>ИНФОРМАЦИОННАЯ КАРТА ПРОГРАММЫ</w:t>
      </w:r>
      <w:bookmarkEnd w:id="9"/>
    </w:p>
    <w:p w:rsidR="002B7DBC" w:rsidRDefault="002B7DBC">
      <w:pPr>
        <w:rPr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3821"/>
        <w:gridCol w:w="5813"/>
      </w:tblGrid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2B7D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11"/>
            </w:pPr>
            <w:bookmarkStart w:id="10" w:name="_Toc200537457"/>
            <w:r>
              <w:rPr>
                <w:b w:val="0"/>
                <w:sz w:val="24"/>
                <w:szCs w:val="24"/>
              </w:rPr>
              <w:t>Дополнительная общеобразовательная</w:t>
            </w:r>
            <w:bookmarkEnd w:id="10"/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2B7DBC" w:rsidRDefault="001B2A2B">
            <w:pPr>
              <w:pStyle w:val="11"/>
            </w:pPr>
            <w:bookmarkStart w:id="11" w:name="_Toc200537458"/>
            <w:r>
              <w:rPr>
                <w:b w:val="0"/>
                <w:sz w:val="24"/>
                <w:szCs w:val="24"/>
              </w:rPr>
              <w:t>программа «</w:t>
            </w:r>
            <w:bookmarkEnd w:id="11"/>
            <w:r>
              <w:rPr>
                <w:b w:val="0"/>
                <w:sz w:val="24"/>
                <w:szCs w:val="24"/>
              </w:rPr>
              <w:t>Пиктомир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«СШ № 1 им.М.Аверина» 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175400, Новгородская область, Валдай, ул. Луначарского, д.27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направленность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программы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Типовая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Партнеры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«Пульс»</w:t>
            </w:r>
          </w:p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Первых;</w:t>
            </w:r>
          </w:p>
          <w:p w:rsidR="002B7DBC" w:rsidRDefault="001B2A2B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 «Место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алдай»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tabs>
                <w:tab w:val="left" w:pos="2040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01.09.2025-29,05.2026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tabs>
                <w:tab w:val="left" w:pos="2040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tabs>
                <w:tab w:val="left" w:pos="2040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 лет</w:t>
            </w:r>
          </w:p>
        </w:tc>
      </w:tr>
      <w:tr w:rsidR="002B7DBC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tabs>
                <w:tab w:val="left" w:pos="2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человек</w:t>
            </w:r>
          </w:p>
        </w:tc>
      </w:tr>
    </w:tbl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Комплекс основных характеристик программы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 ПОЯСНИТЕЛЬНАЯ ЗАПИСКА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ПиктоМир – это свободно распространяемая учебная бестекстовая программная среда, позволяющая осваивать навыки программирования средствами пиктограмм (знаков, символов), заменяющих текстовые команды. Для работы в среде ПиктоМир не требуется умение читать и </w:t>
      </w:r>
      <w:r>
        <w:rPr>
          <w:rFonts w:ascii="Times New Roman" w:hAnsi="Times New Roman" w:cs="Times New Roman"/>
          <w:sz w:val="28"/>
          <w:szCs w:val="28"/>
        </w:rPr>
        <w:t>писать. Разработчиком среды ПиктоМир является Научно-исследовательский институт системных исследований Российской академии наук (НИИСИ РАН).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«Основы алгоритмики. ПиктоМир» (далее – программа) представляет собой моде</w:t>
      </w:r>
      <w:r>
        <w:rPr>
          <w:rFonts w:ascii="Times New Roman" w:hAnsi="Times New Roman" w:cs="Times New Roman"/>
          <w:sz w:val="28"/>
          <w:szCs w:val="28"/>
        </w:rPr>
        <w:t>ль организации образовательного процесса, ориентированного на знакомство воспитанников с пиктограммным программированием. Программа разработана в МКДОУ БГО Детский сад № 21 комбинированного вида.</w:t>
      </w:r>
    </w:p>
    <w:p w:rsidR="002B7DBC" w:rsidRDefault="001B2A2B">
      <w:pPr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подготовлена и оформлена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</w:t>
      </w:r>
      <w:r>
        <w:rPr>
          <w:rFonts w:ascii="Times New Roman" w:hAnsi="Times New Roman" w:cs="Times New Roman"/>
          <w:sz w:val="28"/>
          <w:szCs w:val="28"/>
        </w:rPr>
        <w:t>иями основных нормативных документов, регламентирующих деятельность в сфере дополнительного образования.</w:t>
      </w:r>
    </w:p>
    <w:p w:rsidR="002B7DBC" w:rsidRDefault="001B2A2B">
      <w:pPr>
        <w:pStyle w:val="a8"/>
        <w:jc w:val="both"/>
        <w:rPr>
          <w:color w:val="222222"/>
          <w:highlight w:val="white"/>
        </w:rPr>
      </w:pPr>
      <w:r>
        <w:rPr>
          <w:rFonts w:ascii="Times New Roman" w:eastAsia="Calibri" w:hAnsi="Times New Roman" w:cs="Times New Roman"/>
          <w:i/>
          <w:color w:val="222222"/>
          <w:sz w:val="28"/>
          <w:szCs w:val="28"/>
          <w:highlight w:val="white"/>
        </w:rPr>
        <w:t> </w:t>
      </w:r>
      <w:r>
        <w:rPr>
          <w:rFonts w:ascii="Times New Roman;serif" w:eastAsia="Calibri" w:hAnsi="Times New Roman;serif" w:cs="Times New Roman"/>
          <w:color w:val="222222"/>
          <w:sz w:val="28"/>
          <w:szCs w:val="28"/>
          <w:highlight w:val="white"/>
        </w:rPr>
        <w:t>Дополнительная общеобразовательная общеразвивающая программа школьного театра «Маска» имеет художественную направленность и разработана для детей 10-1</w:t>
      </w:r>
      <w:r>
        <w:rPr>
          <w:rFonts w:ascii="Times New Roman;serif" w:eastAsia="Calibri" w:hAnsi="Times New Roman;serif" w:cs="Times New Roman"/>
          <w:color w:val="222222"/>
          <w:sz w:val="28"/>
          <w:szCs w:val="28"/>
          <w:highlight w:val="white"/>
        </w:rPr>
        <w:t xml:space="preserve">7 лет. Программа направлена на формирование и развитие личности </w:t>
      </w:r>
      <w:proofErr w:type="gramStart"/>
      <w:r>
        <w:rPr>
          <w:rFonts w:ascii="Times New Roman;serif" w:eastAsia="Calibri" w:hAnsi="Times New Roman;serif" w:cs="Times New Roman"/>
          <w:color w:val="222222"/>
          <w:sz w:val="28"/>
          <w:szCs w:val="28"/>
          <w:highlight w:val="white"/>
        </w:rPr>
        <w:t>обучающихся</w:t>
      </w:r>
      <w:proofErr w:type="gramEnd"/>
      <w:r>
        <w:rPr>
          <w:rFonts w:ascii="Times New Roman;serif" w:eastAsia="Calibri" w:hAnsi="Times New Roman;serif" w:cs="Times New Roman"/>
          <w:color w:val="222222"/>
          <w:sz w:val="28"/>
          <w:szCs w:val="28"/>
          <w:highlight w:val="white"/>
        </w:rPr>
        <w:t>, способных к творческому самовыражению.</w:t>
      </w:r>
    </w:p>
    <w:p w:rsidR="002B7DBC" w:rsidRDefault="001B2A2B">
      <w:pPr>
        <w:pStyle w:val="a8"/>
        <w:rPr>
          <w:rFonts w:ascii="Times New Roman;serif" w:hAnsi="Times New Roman;serif"/>
          <w:color w:val="222222"/>
          <w:sz w:val="28"/>
          <w:highlight w:val="white"/>
        </w:rPr>
      </w:pPr>
      <w:r>
        <w:rPr>
          <w:rFonts w:ascii="Times New Roman;serif" w:hAnsi="Times New Roman;serif"/>
          <w:color w:val="222222"/>
          <w:sz w:val="28"/>
          <w:highlight w:val="white"/>
        </w:rPr>
        <w:t>Программа разработана в соответствии со следующими нормативно-правовыми актами:</w:t>
      </w:r>
    </w:p>
    <w:p w:rsidR="002B7DBC" w:rsidRDefault="001B2A2B">
      <w:pPr>
        <w:pStyle w:val="a8"/>
      </w:pPr>
      <w:hyperlink r:id="rId8" w:tgtFrame="_blank">
        <w:r>
          <w:rPr>
            <w:rStyle w:val="-"/>
            <w:rFonts w:ascii="Times New Roman;serif" w:hAnsi="Times New Roman;serif"/>
            <w:color w:val="1155CC"/>
            <w:sz w:val="28"/>
            <w:highlight w:val="white"/>
            <w:u w:val="none"/>
          </w:rPr>
          <w:t>Конвенцией о правах ребенка</w:t>
        </w:r>
      </w:hyperlink>
      <w:r>
        <w:rPr>
          <w:rFonts w:ascii="Times New Roman;serif" w:hAnsi="Times New Roman;serif"/>
          <w:color w:val="222222"/>
          <w:sz w:val="28"/>
          <w:highlight w:val="white"/>
        </w:rPr>
        <w:t>;</w:t>
      </w:r>
    </w:p>
    <w:p w:rsidR="002B7DBC" w:rsidRDefault="001B2A2B">
      <w:pPr>
        <w:pStyle w:val="a8"/>
        <w:rPr>
          <w:rFonts w:ascii="Times New Roman;serif" w:hAnsi="Times New Roman;serif"/>
          <w:color w:val="222222"/>
          <w:sz w:val="28"/>
          <w:highlight w:val="white"/>
        </w:rPr>
      </w:pPr>
      <w:r>
        <w:rPr>
          <w:rFonts w:ascii="Times New Roman;serif" w:hAnsi="Times New Roman;serif"/>
          <w:color w:val="222222"/>
          <w:sz w:val="28"/>
          <w:highlight w:val="white"/>
        </w:rPr>
        <w:t>Федеральным законом от 29 декабря 2012 г. № 273-ФЗ «Об образовании в</w:t>
      </w:r>
      <w:r>
        <w:rPr>
          <w:rFonts w:ascii="Times New Roman;serif" w:hAnsi="Times New Roman;serif"/>
          <w:color w:val="222222"/>
          <w:sz w:val="28"/>
          <w:highlight w:val="white"/>
        </w:rPr>
        <w:t xml:space="preserve"> Российской </w:t>
      </w:r>
      <w:r>
        <w:rPr>
          <w:rFonts w:ascii="Times New Roman;serif" w:hAnsi="Times New Roman;serif"/>
          <w:color w:val="222222"/>
          <w:spacing w:val="-2"/>
          <w:sz w:val="28"/>
          <w:highlight w:val="white"/>
        </w:rPr>
        <w:t>Федерации»,</w:t>
      </w:r>
    </w:p>
    <w:p w:rsidR="002B7DBC" w:rsidRDefault="001B2A2B">
      <w:pPr>
        <w:pStyle w:val="a8"/>
        <w:rPr>
          <w:rFonts w:ascii="Times New Roman;serif" w:hAnsi="Times New Roman;serif"/>
          <w:color w:val="222222"/>
          <w:sz w:val="28"/>
        </w:rPr>
      </w:pPr>
      <w:r>
        <w:rPr>
          <w:rFonts w:ascii="Times New Roman;serif" w:hAnsi="Times New Roman;serif"/>
          <w:color w:val="222222"/>
          <w:sz w:val="28"/>
        </w:rPr>
        <w:t>Порядком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 июля 2022 № 629),</w:t>
      </w:r>
    </w:p>
    <w:p w:rsidR="002B7DBC" w:rsidRDefault="001B2A2B">
      <w:pPr>
        <w:pStyle w:val="a8"/>
        <w:rPr>
          <w:rFonts w:ascii="Times New Roman;serif" w:hAnsi="Times New Roman;serif"/>
          <w:color w:val="222222"/>
          <w:sz w:val="28"/>
        </w:rPr>
      </w:pPr>
      <w:r>
        <w:rPr>
          <w:rFonts w:ascii="Times New Roman;serif" w:hAnsi="Times New Roman;serif"/>
          <w:color w:val="222222"/>
          <w:sz w:val="28"/>
        </w:rPr>
        <w:t>Санитарно-эпидемиологические требования</w:t>
      </w:r>
      <w:r>
        <w:rPr>
          <w:rFonts w:ascii="Times New Roman;serif" w:hAnsi="Times New Roman;serif"/>
          <w:color w:val="222222"/>
          <w:sz w:val="28"/>
        </w:rPr>
        <w:t>ми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28),</w:t>
      </w:r>
    </w:p>
    <w:p w:rsidR="002B7DBC" w:rsidRDefault="001B2A2B">
      <w:pPr>
        <w:pStyle w:val="a8"/>
        <w:rPr>
          <w:rFonts w:ascii="Calibri;sans-serif" w:hAnsi="Calibri;sans-serif"/>
          <w:color w:val="222222"/>
          <w:highlight w:val="white"/>
        </w:rPr>
      </w:pPr>
      <w:r>
        <w:rPr>
          <w:rFonts w:ascii="Times New Roman;serif" w:hAnsi="Times New Roman;serif"/>
          <w:color w:val="222222"/>
          <w:sz w:val="28"/>
          <w:highlight w:val="white"/>
        </w:rPr>
        <w:t>Распоряжением Правительства РФ от 31.03.2022 N 678-р «Об утверждении Конце</w:t>
      </w:r>
      <w:r>
        <w:rPr>
          <w:rFonts w:ascii="Times New Roman;serif" w:hAnsi="Times New Roman;serif"/>
          <w:color w:val="222222"/>
          <w:sz w:val="28"/>
          <w:highlight w:val="white"/>
        </w:rPr>
        <w:t>пции развития дополнительного образования детей до 2030 г. и плана мероприятий по ее реализации»;</w:t>
      </w:r>
    </w:p>
    <w:p w:rsidR="002B7DBC" w:rsidRDefault="001B2A2B">
      <w:pPr>
        <w:pStyle w:val="a8"/>
      </w:pPr>
      <w:hyperlink r:id="rId9" w:tgtFrame="_blank">
        <w:r>
          <w:rPr>
            <w:rStyle w:val="-"/>
            <w:rFonts w:ascii="Times New Roman;serif" w:hAnsi="Times New Roman;serif"/>
            <w:color w:val="1155CC"/>
            <w:sz w:val="28"/>
            <w:highlight w:val="white"/>
            <w:u w:val="none"/>
          </w:rPr>
          <w:t xml:space="preserve">Приказом Министерства Просвещения Российской Федерации от 03 сентября 2019 года №467 «Об утверждении Целевой </w:t>
        </w:r>
        <w:proofErr w:type="gramStart"/>
        <w:r>
          <w:rPr>
            <w:rStyle w:val="-"/>
            <w:rFonts w:ascii="Times New Roman;serif" w:hAnsi="Times New Roman;serif"/>
            <w:color w:val="1155CC"/>
            <w:sz w:val="28"/>
            <w:highlight w:val="white"/>
            <w:u w:val="none"/>
          </w:rPr>
          <w:t>модели развития региональных систем дополнительн</w:t>
        </w:r>
        <w:r>
          <w:rPr>
            <w:rStyle w:val="-"/>
            <w:rFonts w:ascii="Times New Roman;serif" w:hAnsi="Times New Roman;serif"/>
            <w:color w:val="1155CC"/>
            <w:sz w:val="28"/>
            <w:highlight w:val="white"/>
            <w:u w:val="none"/>
          </w:rPr>
          <w:t>ого образования детей</w:t>
        </w:r>
        <w:proofErr w:type="gramEnd"/>
        <w:r>
          <w:rPr>
            <w:rStyle w:val="-"/>
            <w:rFonts w:ascii="Times New Roman;serif" w:hAnsi="Times New Roman;serif"/>
            <w:color w:val="1155CC"/>
            <w:sz w:val="28"/>
            <w:highlight w:val="white"/>
            <w:u w:val="none"/>
          </w:rPr>
          <w:t>»</w:t>
        </w:r>
      </w:hyperlink>
      <w:r>
        <w:rPr>
          <w:rFonts w:ascii="Times New Roman;serif" w:hAnsi="Times New Roman;serif"/>
          <w:color w:val="222222"/>
          <w:sz w:val="28"/>
          <w:highlight w:val="white"/>
        </w:rPr>
        <w:t>;.</w:t>
      </w:r>
    </w:p>
    <w:p w:rsidR="002B7DBC" w:rsidRDefault="001B2A2B">
      <w:pPr>
        <w:pStyle w:val="a8"/>
      </w:pPr>
      <w:r>
        <w:rPr>
          <w:rFonts w:ascii="Times New Roman;serif" w:hAnsi="Times New Roman;serif"/>
          <w:color w:val="222222"/>
          <w:sz w:val="28"/>
        </w:rPr>
        <w:t xml:space="preserve">Уставом муниципального автономного общеобразовательного учреждения МАОУ «СШ№1 им.М.Аверина» г. Валдай и с учетом возрастных и индивидуальных особенностей, обучающихся на </w:t>
      </w:r>
      <w:r>
        <w:rPr>
          <w:rFonts w:ascii="Times New Roman;serif" w:hAnsi="Times New Roman;serif"/>
          <w:color w:val="222222"/>
          <w:spacing w:val="-2"/>
          <w:sz w:val="28"/>
        </w:rPr>
        <w:t>занятиях</w:t>
      </w:r>
      <w:r>
        <w:rPr>
          <w:rFonts w:ascii="Times New Roman;serif" w:hAnsi="Times New Roman;serif"/>
          <w:color w:val="222222"/>
          <w:sz w:val="28"/>
        </w:rPr>
        <w:t xml:space="preserve"> </w:t>
      </w:r>
      <w:r>
        <w:rPr>
          <w:rFonts w:ascii="Times New Roman;serif" w:hAnsi="Times New Roman;serif"/>
          <w:color w:val="222222"/>
          <w:spacing w:val="-2"/>
          <w:sz w:val="28"/>
        </w:rPr>
        <w:t xml:space="preserve">художественной </w:t>
      </w:r>
      <w:r>
        <w:rPr>
          <w:rFonts w:ascii="Times New Roman;serif" w:hAnsi="Times New Roman;serif"/>
          <w:color w:val="222222"/>
          <w:sz w:val="28"/>
        </w:rPr>
        <w:t xml:space="preserve">направленности и спецификой работы </w:t>
      </w:r>
      <w:r>
        <w:rPr>
          <w:rFonts w:ascii="Times New Roman;serif" w:hAnsi="Times New Roman;serif"/>
          <w:color w:val="222222"/>
          <w:spacing w:val="-2"/>
          <w:sz w:val="28"/>
        </w:rPr>
        <w:t>уч</w:t>
      </w:r>
      <w:r>
        <w:rPr>
          <w:rFonts w:ascii="Times New Roman;serif" w:hAnsi="Times New Roman;serif"/>
          <w:color w:val="222222"/>
          <w:spacing w:val="-2"/>
          <w:sz w:val="28"/>
        </w:rPr>
        <w:t>реждения.</w:t>
      </w:r>
    </w:p>
    <w:p w:rsidR="002B7DBC" w:rsidRDefault="001B2A2B">
      <w:pPr>
        <w:pStyle w:val="af1"/>
        <w:spacing w:after="0" w:line="360" w:lineRule="auto"/>
        <w:ind w:firstLine="709"/>
        <w:contextualSpacing/>
        <w:jc w:val="both"/>
      </w:pPr>
      <w:r>
        <w:rPr>
          <w:b/>
          <w:bCs/>
          <w:sz w:val="28"/>
          <w:szCs w:val="28"/>
        </w:rPr>
        <w:t xml:space="preserve">Наименование программы: </w:t>
      </w:r>
      <w:r>
        <w:rPr>
          <w:color w:val="000000"/>
          <w:sz w:val="28"/>
          <w:szCs w:val="28"/>
        </w:rPr>
        <w:t xml:space="preserve">дополнительная общеобразовательная </w:t>
      </w:r>
      <w:r>
        <w:rPr>
          <w:color w:val="1D1B11"/>
          <w:sz w:val="28"/>
          <w:szCs w:val="28"/>
        </w:rPr>
        <w:t xml:space="preserve">общеразвивающая программа «Основы алгоритмики. Пиктомир».       </w:t>
      </w:r>
    </w:p>
    <w:p w:rsidR="002B7DBC" w:rsidRDefault="001B2A2B">
      <w:pPr>
        <w:pStyle w:val="af1"/>
        <w:spacing w:after="0" w:line="360" w:lineRule="auto"/>
        <w:ind w:firstLine="709"/>
        <w:contextualSpacing/>
        <w:jc w:val="both"/>
        <w:rPr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Вид – </w:t>
      </w:r>
      <w:r>
        <w:rPr>
          <w:color w:val="1D1B11"/>
          <w:sz w:val="28"/>
          <w:szCs w:val="28"/>
        </w:rPr>
        <w:t>дополнительная общеразвивающая программа.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ехническая, так как программа ориентирована на </w:t>
      </w:r>
      <w:r>
        <w:rPr>
          <w:rFonts w:ascii="Times New Roman" w:hAnsi="Times New Roman" w:cs="Times New Roman"/>
          <w:sz w:val="28"/>
          <w:szCs w:val="28"/>
        </w:rPr>
        <w:t>формирование и развитие у воспитанников универсальных навыков алгоритмического и логического мышления в процессе изучения основ пиктограммного программирования.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азовый.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программы: 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востребованность развития широкого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кругоз</w:t>
      </w:r>
      <w:r>
        <w:rPr>
          <w:rFonts w:ascii="Times New Roman" w:hAnsi="Times New Roman" w:cs="Times New Roman"/>
          <w:bCs/>
          <w:sz w:val="28"/>
          <w:szCs w:val="28"/>
        </w:rPr>
        <w:t>ора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 дошкольников начиная с раннего возраста и формирования предпосылок основ инженерного мышления;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деятельность, направленная на формирования навыков начального программирования;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необходимость ранней пропедевтики робототехники: внедрение наукоёмких т</w:t>
      </w:r>
      <w:r>
        <w:rPr>
          <w:rFonts w:ascii="Times New Roman" w:hAnsi="Times New Roman" w:cs="Times New Roman"/>
          <w:bCs/>
          <w:sz w:val="28"/>
          <w:szCs w:val="28"/>
        </w:rPr>
        <w:t>ехнологий, автоматизация производства, недостаток квалифицированных специалистов.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 отвечает требованиям направления муниципальной и региональной политики в сфере образования - развитие основ научно-технического творчества детей в условиях </w:t>
      </w:r>
      <w:r>
        <w:rPr>
          <w:rFonts w:ascii="Times New Roman" w:hAnsi="Times New Roman" w:cs="Times New Roman"/>
          <w:bCs/>
          <w:sz w:val="28"/>
          <w:szCs w:val="28"/>
        </w:rPr>
        <w:t>модернизации образования.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деятельностный характер технологического образования, направленность содержания на формирование предпосылок умений и навыков, обобщенных способов учебной, познавательной, коммуникативной, практической, творческой деятельности по</w:t>
      </w:r>
      <w:r>
        <w:rPr>
          <w:rFonts w:ascii="Times New Roman" w:hAnsi="Times New Roman" w:cs="Times New Roman"/>
          <w:bCs/>
          <w:sz w:val="28"/>
          <w:szCs w:val="28"/>
        </w:rPr>
        <w:t>зволяет формировать у дошкольников способность ориентироваться в окружающем мире и формировать предпосылки учебной деятельности.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Symbol" w:eastAsia="Symbol" w:hAnsi="Symbol" w:cs="Symbol"/>
          <w:bCs/>
          <w:sz w:val="28"/>
          <w:szCs w:val="28"/>
        </w:rPr>
        <w:t>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 разработана с опорой на общие педагогические принципы: актуальности, системности, последовательности, преемственнос</w:t>
      </w:r>
      <w:r>
        <w:rPr>
          <w:rFonts w:ascii="Times New Roman" w:hAnsi="Times New Roman" w:cs="Times New Roman"/>
          <w:bCs/>
          <w:sz w:val="28"/>
          <w:szCs w:val="28"/>
        </w:rPr>
        <w:t>ти, индивидуальности, конкретности (возраста детей, их интеллектуальных возможностей), направленности (выделение главного, существенного в образовательной работе), доступности, результативности.</w:t>
      </w:r>
      <w:proofErr w:type="gramEnd"/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 заключается в исследовательско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ехнической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несложные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управляющие виртуальным</w:t>
      </w:r>
      <w:r>
        <w:rPr>
          <w:rFonts w:ascii="Times New Roman" w:hAnsi="Times New Roman" w:cs="Times New Roman"/>
          <w:sz w:val="28"/>
          <w:szCs w:val="28"/>
        </w:rPr>
        <w:t xml:space="preserve"> исполнителем, особенно важно для старших дошкольников, у которых наиболее выражена исследовательская (творческая) деятельность. Эволюция программного обеспечения привела к достаточной простоте их освоения для самых неподготовленных пользователей, в том чи</w:t>
      </w:r>
      <w:r>
        <w:rPr>
          <w:rFonts w:ascii="Times New Roman" w:hAnsi="Times New Roman" w:cs="Times New Roman"/>
          <w:sz w:val="28"/>
          <w:szCs w:val="28"/>
        </w:rPr>
        <w:t>сле даже дошкольников.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 заключается в том, что она является начальным курсом программирования, с которым дети знакомятся через игру и который развивает в детях умение логически мыслить, понимать причинно-следственны</w:t>
      </w:r>
      <w:r>
        <w:rPr>
          <w:rFonts w:ascii="Times New Roman" w:hAnsi="Times New Roman" w:cs="Times New Roman"/>
          <w:sz w:val="28"/>
          <w:szCs w:val="28"/>
        </w:rPr>
        <w:t>е связи, находить множество решений одной задачи, планировать свои действия. При разработке содержания программы использованы методические рекомендации авторов-разработчиков учебной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удовлетворение </w:t>
      </w:r>
      <w:r>
        <w:rPr>
          <w:rFonts w:ascii="Times New Roman" w:hAnsi="Times New Roman" w:cs="Times New Roman"/>
          <w:sz w:val="28"/>
          <w:szCs w:val="28"/>
        </w:rPr>
        <w:t>потребностей и интересов детей старшей группы (5 – 6 лет) в полноценном познавательном развитии, их позитивной социализации в целом и родителей в получении качественных образовательных услуг.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с учетом возрастных особенностей детей ста</w:t>
      </w:r>
      <w:r>
        <w:rPr>
          <w:rFonts w:ascii="Times New Roman" w:hAnsi="Times New Roman" w:cs="Times New Roman"/>
          <w:sz w:val="28"/>
          <w:szCs w:val="28"/>
        </w:rPr>
        <w:t>ршего дошкольного возраста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Психологические особенности обучающихся 5 - 6 лет.</w:t>
      </w:r>
      <w:r>
        <w:rPr>
          <w:rFonts w:ascii="Times New Roman" w:hAnsi="Times New Roman" w:cs="Times New Roman"/>
          <w:sz w:val="28"/>
          <w:szCs w:val="28"/>
        </w:rPr>
        <w:t xml:space="preserve"> В этом возрасте у детей продолжает развиваться восприятие, развивается образное мышление, продолжают развиваться навыки обобщения и рассуждения, но они в значительной степени еще</w:t>
      </w:r>
      <w:r>
        <w:rPr>
          <w:rFonts w:ascii="Times New Roman" w:hAnsi="Times New Roman" w:cs="Times New Roman"/>
          <w:sz w:val="28"/>
          <w:szCs w:val="28"/>
        </w:rPr>
        <w:t xml:space="preserve"> ограничиваются наглядными признаками ситуации. Продолжает развиваться воображение и внимание, оно становится произвольным.</w:t>
      </w:r>
    </w:p>
    <w:p w:rsidR="002B7DBC" w:rsidRDefault="001B2A2B">
      <w:pPr>
        <w:pStyle w:val="a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реализации –</w:t>
      </w:r>
      <w:r>
        <w:rPr>
          <w:rFonts w:ascii="Times New Roman" w:hAnsi="Times New Roman"/>
          <w:sz w:val="28"/>
          <w:szCs w:val="28"/>
        </w:rPr>
        <w:t xml:space="preserve"> базовый.</w:t>
      </w:r>
    </w:p>
    <w:p w:rsidR="002B7DBC" w:rsidRDefault="001B2A2B">
      <w:pPr>
        <w:pStyle w:val="af"/>
        <w:tabs>
          <w:tab w:val="left" w:pos="567"/>
        </w:tabs>
        <w:spacing w:after="0" w:line="36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>Объем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– 36 </w:t>
      </w:r>
      <w:r>
        <w:rPr>
          <w:rFonts w:ascii="Times New Roman" w:hAnsi="Times New Roman"/>
          <w:sz w:val="28"/>
          <w:szCs w:val="28"/>
        </w:rPr>
        <w:t xml:space="preserve"> часов.</w:t>
      </w:r>
    </w:p>
    <w:p w:rsidR="002B7DBC" w:rsidRDefault="001B2A2B">
      <w:pPr>
        <w:pStyle w:val="af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Формы обучения и виды занятий: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ри реализации программы используются тео</w:t>
      </w:r>
      <w:r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ретические и практические виды занятий. Основные формы проведения занятий: групповые, с использованием обучающих развивающих игр на занятиях.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:о</w:t>
      </w:r>
      <w:proofErr w:type="gramEnd"/>
      <w:r>
        <w:rPr>
          <w:rFonts w:ascii="Times New Roman" w:hAnsi="Times New Roman" w:cs="Times New Roman"/>
          <w:sz w:val="28"/>
          <w:szCs w:val="28"/>
        </w:rPr>
        <w:t>чная.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занятий: единицей измерения учебного времени и основной формой организации учебно-восп</w:t>
      </w:r>
      <w:r>
        <w:rPr>
          <w:rFonts w:ascii="Times New Roman" w:hAnsi="Times New Roman" w:cs="Times New Roman"/>
          <w:sz w:val="28"/>
          <w:szCs w:val="28"/>
        </w:rPr>
        <w:t>итательного процесса является учебное занятие. Форма занятий - групповая.  Занятия проходят 1 раз в неделю во вторую половину дня с сентября по май. Продолжительность одного занятия составляет 30 мин. Продолжительность занятий устанавливается в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от возрастных и психофизиологических особенностей, допустимой нагрузки учащихся с учетом действующего СанПиН.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групп: не менее 12 человек.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программы –</w:t>
      </w:r>
      <w:r>
        <w:rPr>
          <w:rFonts w:ascii="Times New Roman" w:hAnsi="Times New Roman"/>
          <w:sz w:val="28"/>
          <w:szCs w:val="28"/>
        </w:rPr>
        <w:t>9 месяцев.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академических часов по программе – 36, в том числе пре</w:t>
      </w:r>
      <w:r>
        <w:rPr>
          <w:rFonts w:ascii="Times New Roman" w:hAnsi="Times New Roman" w:cs="Times New Roman"/>
          <w:sz w:val="28"/>
          <w:szCs w:val="28"/>
        </w:rPr>
        <w:t>дусмотрено 10 часов теоретических занятий и 26 часов практических занятий.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Режим занятий - </w:t>
      </w:r>
      <w:r>
        <w:rPr>
          <w:rFonts w:ascii="Times New Roman" w:hAnsi="Times New Roman"/>
          <w:sz w:val="28"/>
          <w:szCs w:val="28"/>
        </w:rPr>
        <w:t>занятия проводятся 1 раз в неделю по 30 минут.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план включает 38 недель. Программа кружка реализуется в течение 36 недель, в том числе и в каникулярное время.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 реализуется на бесплатной основе.</w:t>
      </w: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 Цель и задачи программы. 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> способствовать формированию у воспитанников старшего дошкольного возраста навыков алгоритмического мышления в процессе обучения пиктограммному программированию.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элементарными представлениями об информационно-компьютерных технологиях;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основными алгоритмическими понятиями, определениями;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навыки пиктограммного программирования;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закреплять навыки пространственной ориентировки;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развитию логического мышления детей, памяти, внимания, воображения, познавательной активности, самостоятельности;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воспитывающие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у детей интерес к процессу познания, желание преодо</w:t>
      </w:r>
      <w:r>
        <w:rPr>
          <w:rFonts w:ascii="Times New Roman" w:hAnsi="Times New Roman" w:cs="Times New Roman"/>
          <w:sz w:val="28"/>
          <w:szCs w:val="28"/>
        </w:rPr>
        <w:t>левать трудности;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в детях уверенность в себе, своих силах, умение взаимодействовать друг с другом.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Содержание программы</w:t>
      </w:r>
    </w:p>
    <w:p w:rsidR="002B7DBC" w:rsidRDefault="001B2A2B">
      <w:pPr>
        <w:pStyle w:val="a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2B7DBC" w:rsidRDefault="002B7DBC">
      <w:pPr>
        <w:pStyle w:val="a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4550" w:type="pct"/>
        <w:jc w:val="center"/>
        <w:tblLook w:val="04A0" w:firstRow="1" w:lastRow="0" w:firstColumn="1" w:lastColumn="0" w:noHBand="0" w:noVBand="1"/>
      </w:tblPr>
      <w:tblGrid>
        <w:gridCol w:w="936"/>
        <w:gridCol w:w="3559"/>
        <w:gridCol w:w="1804"/>
        <w:gridCol w:w="1492"/>
        <w:gridCol w:w="919"/>
      </w:tblGrid>
      <w:tr w:rsidR="002B7DBC">
        <w:trPr>
          <w:trHeight w:val="658"/>
          <w:jc w:val="center"/>
        </w:trPr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Ч.№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06" w:type="dxa"/>
            <w:shd w:val="clear" w:color="auto" w:fill="auto"/>
          </w:tcPr>
          <w:p w:rsidR="002B7DBC" w:rsidRDefault="002B7DBC"/>
        </w:tc>
        <w:tc>
          <w:tcPr>
            <w:tcW w:w="916" w:type="dxa"/>
            <w:shd w:val="clear" w:color="auto" w:fill="auto"/>
          </w:tcPr>
          <w:p w:rsidR="002B7DBC" w:rsidRDefault="002B7DBC"/>
        </w:tc>
      </w:tr>
      <w:tr w:rsidR="002B7DBC">
        <w:trPr>
          <w:trHeight w:val="146"/>
          <w:jc w:val="center"/>
        </w:trPr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2B7DB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2B7DB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2B7DBC">
        <w:trPr>
          <w:trHeight w:val="642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7DBC">
        <w:trPr>
          <w:trHeight w:val="32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B7DBC">
        <w:trPr>
          <w:trHeight w:val="32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Линейные программы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B7DBC">
        <w:trPr>
          <w:trHeight w:val="336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Циклы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B7DBC">
        <w:trPr>
          <w:trHeight w:val="321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Повторители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B7DBC">
        <w:trPr>
          <w:trHeight w:val="642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2B7DB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7DBC">
        <w:trPr>
          <w:trHeight w:val="658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2B7DBC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ч.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BC" w:rsidRDefault="001B2A2B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 ч.</w:t>
            </w:r>
          </w:p>
        </w:tc>
      </w:tr>
    </w:tbl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1B2A2B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содержание образовательной программы.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Введение (4 часа)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программы: легенда, сюжетная линия занятий,</w:t>
      </w:r>
      <w:r>
        <w:rPr>
          <w:rFonts w:ascii="Times New Roman" w:hAnsi="Times New Roman" w:cs="Times New Roman"/>
          <w:sz w:val="28"/>
          <w:szCs w:val="28"/>
        </w:rPr>
        <w:t xml:space="preserve"> главные герои сюжетной линии. Понятие «робот», виды роботов, их назначение. Знакомство с учебной программной средой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Входная диагностика пространственной ориентировки учащихся (лево-право-вперед): упражнение-имитация на полях-баннерах, </w:t>
      </w:r>
      <w:r>
        <w:rPr>
          <w:rFonts w:ascii="Times New Roman" w:hAnsi="Times New Roman" w:cs="Times New Roman"/>
          <w:sz w:val="28"/>
          <w:szCs w:val="28"/>
        </w:rPr>
        <w:t>используемых в робототехнических соревнованиях «РобоФест».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b/>
          <w:sz w:val="28"/>
          <w:szCs w:val="28"/>
        </w:rPr>
        <w:t>Команды (8 часов)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Понятия «команда», «программа», «командная строка».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Упражнения на построение алгоритмов с использованием дидактического материала.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Линейные программы (6 ча</w:t>
      </w:r>
      <w:r>
        <w:rPr>
          <w:rFonts w:ascii="Times New Roman" w:hAnsi="Times New Roman" w:cs="Times New Roman"/>
          <w:b/>
          <w:sz w:val="28"/>
          <w:szCs w:val="28"/>
        </w:rPr>
        <w:t>сов)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Понятие «линейная программа». Особенности и варианты записи линейной программы. Построение линейной программы с использованием команд учебной программной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Упражнения на построение линейных программ с использованием пик</w:t>
      </w:r>
      <w:r>
        <w:rPr>
          <w:rFonts w:ascii="Times New Roman" w:hAnsi="Times New Roman" w:cs="Times New Roman"/>
          <w:sz w:val="28"/>
          <w:szCs w:val="28"/>
        </w:rPr>
        <w:t>тограммного лото.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интерактивной доской: выполнение заданий 1-3 базового уровня учебной программной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/>
          <w:sz w:val="28"/>
          <w:szCs w:val="28"/>
        </w:rPr>
        <w:t>Циклы (8 часов)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Понятие «цикл». Особенности и варианты записи цикла. Построение программы, содержащей цикл, с </w:t>
      </w:r>
      <w:r>
        <w:rPr>
          <w:rFonts w:ascii="Times New Roman" w:hAnsi="Times New Roman" w:cs="Times New Roman"/>
          <w:sz w:val="28"/>
          <w:szCs w:val="28"/>
        </w:rPr>
        <w:t>использованием команд учебной программной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Упражнения на построение линейных программ, содержащих циклы, с использованием пиктограммного лото.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интерактивной доской: выполнение заданий 4, 6, 10-13 базового уровня учебной пр</w:t>
      </w:r>
      <w:r>
        <w:rPr>
          <w:rFonts w:ascii="Times New Roman" w:hAnsi="Times New Roman" w:cs="Times New Roman"/>
          <w:sz w:val="28"/>
          <w:szCs w:val="28"/>
        </w:rPr>
        <w:t>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Повторители (8 часов)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Понятие «Повторитель». Особенности и варианты записи повторителя (цикла-повторителя). Построение повторителя с использованием команд учебной программной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Упражнения на пост</w:t>
      </w:r>
      <w:r>
        <w:rPr>
          <w:rFonts w:ascii="Times New Roman" w:hAnsi="Times New Roman" w:cs="Times New Roman"/>
          <w:sz w:val="28"/>
          <w:szCs w:val="28"/>
        </w:rPr>
        <w:t>роение линейных программ, содержащих циклы-повторители, с использованием пиктограммного лото.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интерактивной доской: выполнение заданий 5, 7, 8, 9 базового уровня учебной программной среды ПиктоМир.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Аттестация (2 часа).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(после освоения раздела 2).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(в конце изучаемого курса).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2.3. Планируемые результаты.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воспитанники будут знать основные алгоритмические понятия и определения, такие как: «алгоритм», «линейная программа», «команда», «цикл» и т.п.;  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    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воспитанники приобретут азы пиктограммного программирования, навыки алгоритмического мышления в процессе выполнения заданий и упражнений с использованием и без использования интерактивной доски;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у воспитанников будут сформиро</w:t>
      </w:r>
      <w:r>
        <w:rPr>
          <w:rFonts w:ascii="Times New Roman" w:hAnsi="Times New Roman" w:cs="Times New Roman"/>
          <w:sz w:val="28"/>
          <w:szCs w:val="28"/>
        </w:rPr>
        <w:t xml:space="preserve">ваны устойчивые навыки ориентировки в пространстве (лево-право-вперед-назад).   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</w:t>
      </w:r>
    </w:p>
    <w:p w:rsidR="002B7DBC" w:rsidRDefault="001B2A2B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Комплекс организационно – педагогических условий</w:t>
      </w:r>
    </w:p>
    <w:p w:rsidR="002B7DBC" w:rsidRDefault="001B2A2B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3.1. Календарный учебный график</w:t>
      </w:r>
    </w:p>
    <w:p w:rsidR="002B7DBC" w:rsidRDefault="001B2A2B">
      <w:pPr>
        <w:widowControl w:val="0"/>
        <w:spacing w:after="0" w:line="36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  Дата начала и окончания учебного года:  01.09.2023 г. – 31.05.2024 г. </w:t>
      </w:r>
    </w:p>
    <w:p w:rsidR="002B7DBC" w:rsidRDefault="001B2A2B">
      <w:pPr>
        <w:widowControl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Количество уч</w:t>
      </w:r>
      <w:r>
        <w:rPr>
          <w:rFonts w:ascii="Times New Roman" w:hAnsi="Times New Roman"/>
          <w:bCs/>
          <w:sz w:val="28"/>
          <w:szCs w:val="28"/>
        </w:rPr>
        <w:t>ебных недель, учебных дней: 36 учебных недель, 36 учебных дня.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          </w:t>
      </w:r>
      <w:r>
        <w:rPr>
          <w:rFonts w:ascii="Times New Roman" w:hAnsi="Times New Roman"/>
          <w:b/>
          <w:sz w:val="28"/>
          <w:szCs w:val="28"/>
        </w:rPr>
        <w:t>3.2. Условия реализации программы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2B7DBC" w:rsidRDefault="001B2A2B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данной программы возможна при наличии: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посадочных мест, должного освещения в помещении,  набора необходимых материалов  на каждого ребенка.</w:t>
      </w:r>
    </w:p>
    <w:p w:rsidR="002B7DBC" w:rsidRDefault="001B2A2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Кадровое обеспечение. </w:t>
      </w:r>
      <w:r>
        <w:rPr>
          <w:rFonts w:ascii="Times New Roman" w:hAnsi="Times New Roman"/>
          <w:bCs/>
          <w:sz w:val="28"/>
          <w:szCs w:val="28"/>
        </w:rPr>
        <w:t>Педагоги, имеющие  высшее педагогическое  образование,1КК, КПК «Формирование основ алгоритмизации и программирования у дошкольников</w:t>
      </w:r>
      <w:r>
        <w:rPr>
          <w:rFonts w:ascii="Times New Roman" w:hAnsi="Times New Roman"/>
          <w:bCs/>
          <w:sz w:val="28"/>
          <w:szCs w:val="28"/>
        </w:rPr>
        <w:t xml:space="preserve"> и учеников начальной школы в цифровой образовательной среде «ПиктоМир»</w:t>
      </w:r>
    </w:p>
    <w:p w:rsidR="002B7DBC" w:rsidRDefault="001B2A2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Материально – техническое обеспечение. 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в групповом помещении и игровой комнате, которые оснащены: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учебной мебелью (столы и стулья) и 1 место педагога;    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      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мультимедийным оборудованием (ноутбук, интерактивная доска, колонки, принтер);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программным обеспечением «ПиктоМир», установленным на ноутбук.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и дидактическое обеспечение.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обеспечение программы: свободно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распространяемая учебная бестекстовая программная среда ПиктоМир (НИИСИ РАН).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обеспечение программы: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пиктограммное лото, разработанное по методическим рекомендациям [2] для проведения занятий «Алгоритмика»;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аудиовизуальные материалы: мул</w:t>
      </w:r>
      <w:r>
        <w:rPr>
          <w:rFonts w:ascii="Times New Roman" w:hAnsi="Times New Roman" w:cs="Times New Roman"/>
          <w:sz w:val="28"/>
          <w:szCs w:val="28"/>
        </w:rPr>
        <w:t>ьтфильмы про роботов [7-12];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картотека гимнастики для глаз.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деятельность. Работа с родителями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работы с детьми в рамках воспитательной деятельности является игра.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предусматривает: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беседы</w:t>
      </w:r>
      <w:r>
        <w:rPr>
          <w:rFonts w:ascii="Times New Roman" w:hAnsi="Times New Roman" w:cs="Times New Roman"/>
          <w:sz w:val="28"/>
          <w:szCs w:val="28"/>
        </w:rPr>
        <w:t xml:space="preserve"> и консультации;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рассылку в родительские чаты тематических консультаций;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защите детских проектов.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Формы аттестации: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проведения итогов реализации программы.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отслеживания и фиксации образовательных результатов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реализации программы оценка индивидуального развития детей проводится педагогическим работником в рамках педагогической диагностики. Педагогическая диагностика направлена на изучение: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знаний воспитанников (знает, как построить алгоритм с помощью условн</w:t>
      </w:r>
      <w:r>
        <w:rPr>
          <w:rFonts w:ascii="Times New Roman" w:hAnsi="Times New Roman" w:cs="Times New Roman"/>
          <w:sz w:val="28"/>
          <w:szCs w:val="28"/>
        </w:rPr>
        <w:t>ых знаков),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- умений воспитанников (умеет составлять простейшие алгоритмы, действовать по заданному алгоритму, правилу или схеме, планировать этапы и время своей деятельности, оценивать ее эффективность ориентироваться в пространстве, сотрудничать с </w:t>
      </w:r>
      <w:r>
        <w:rPr>
          <w:rFonts w:ascii="Times New Roman" w:hAnsi="Times New Roman" w:cs="Times New Roman"/>
          <w:sz w:val="28"/>
          <w:szCs w:val="28"/>
        </w:rPr>
        <w:t>другими детьми).                                          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результатов реализации программы являются: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промежуточная диагностика (игра-тестирование, наблюдение) - ноябрь;              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 итоговая диагностика (защита проекта по </w:t>
      </w:r>
      <w:r>
        <w:rPr>
          <w:rFonts w:ascii="Times New Roman" w:hAnsi="Times New Roman" w:cs="Times New Roman"/>
          <w:sz w:val="28"/>
          <w:szCs w:val="28"/>
        </w:rPr>
        <w:t>программированию) - май.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 проводится текущий контроль на занятиях в процессе всего периода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(тестирование, наблюдение).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образовательных результатов.</w:t>
      </w: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98" w:type="dxa"/>
        <w:tblInd w:w="-108" w:type="dxa"/>
        <w:tblLook w:val="04A0" w:firstRow="1" w:lastRow="0" w:firstColumn="1" w:lastColumn="0" w:noHBand="0" w:noVBand="1"/>
      </w:tblPr>
      <w:tblGrid>
        <w:gridCol w:w="2495"/>
        <w:gridCol w:w="2502"/>
        <w:gridCol w:w="2538"/>
        <w:gridCol w:w="1820"/>
      </w:tblGrid>
      <w:tr w:rsidR="002B7DBC">
        <w:trPr>
          <w:trHeight w:val="416"/>
        </w:trPr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образовательные задачи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Критерий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 контроля</w:t>
            </w:r>
          </w:p>
        </w:tc>
      </w:tr>
      <w:tr w:rsidR="002B7DBC">
        <w:trPr>
          <w:trHeight w:val="616"/>
        </w:trPr>
        <w:tc>
          <w:tcPr>
            <w:tcW w:w="2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основными алгоритмическими понятиями и определениями</w:t>
            </w:r>
          </w:p>
        </w:tc>
        <w:tc>
          <w:tcPr>
            <w:tcW w:w="2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знаний основных алгоритмических понятий и определений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основных алгоритмических понятий и определений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B7DBC">
        <w:trPr>
          <w:trHeight w:val="1069"/>
        </w:trPr>
        <w:tc>
          <w:tcPr>
            <w:tcW w:w="2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7DBC" w:rsidRDefault="002B7D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7DBC" w:rsidRDefault="002B7D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Осознанность применения в своей речи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понятий, определений из области алгоритмики.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B7DBC">
        <w:trPr>
          <w:trHeight w:val="416"/>
        </w:trPr>
        <w:tc>
          <w:tcPr>
            <w:tcW w:w="2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Развить навыки пиктограммного программирования</w:t>
            </w:r>
          </w:p>
        </w:tc>
        <w:tc>
          <w:tcPr>
            <w:tcW w:w="2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развития навыков пиктограммного программирования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Самостоятельность и активность в работе.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B7DBC">
        <w:trPr>
          <w:trHeight w:val="652"/>
        </w:trPr>
        <w:tc>
          <w:tcPr>
            <w:tcW w:w="2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7DBC" w:rsidRDefault="002B7D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7DBC" w:rsidRDefault="002B7D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строить линейные и цикличные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алгоритмы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B7DBC">
        <w:trPr>
          <w:trHeight w:val="954"/>
        </w:trPr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навыки пространственной ориентировки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сформированности навыков пространственной ориентировки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безошибочный выбор команд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лево-право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при построении алгоритмов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</w:tbl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По уровню освоения программного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материала результаты достижений условно подразделяются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средний и низкий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осуществляется по 3-бальной системе: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балла – высокий уровень освоения Программы (воспитанник демонстрирует высокую заинтересованность, познавательную активность; </w:t>
      </w:r>
      <w:r>
        <w:rPr>
          <w:rFonts w:ascii="Times New Roman" w:hAnsi="Times New Roman" w:cs="Times New Roman"/>
          <w:sz w:val="28"/>
          <w:szCs w:val="28"/>
        </w:rPr>
        <w:t>показывает отличное знание теоретического материала и качественно выполняет практические задания);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балла – средний уровень освоения Программы (воспитанник демонстрирует достаточную заинтересованность, познавательную активность; показывает хорошее знание </w:t>
      </w:r>
      <w:r>
        <w:rPr>
          <w:rFonts w:ascii="Times New Roman" w:hAnsi="Times New Roman" w:cs="Times New Roman"/>
          <w:sz w:val="28"/>
          <w:szCs w:val="28"/>
        </w:rPr>
        <w:t>теоретического материала, выполненные практические задания требуют небольшой доработки);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низкий уровень освоения Программы (воспитанник демонстрирует низкий уровень заинтересованности, познавательной активности; показывает недостаточное знание тео</w:t>
      </w:r>
      <w:r>
        <w:rPr>
          <w:rFonts w:ascii="Times New Roman" w:hAnsi="Times New Roman" w:cs="Times New Roman"/>
          <w:sz w:val="28"/>
          <w:szCs w:val="28"/>
        </w:rPr>
        <w:t>ретического материала, выполненные практические задания не соответствуют требованиям).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Критерии качества освоения ребенком дополнительной образовательной программы.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 из поставленных цели и задач, прогнозируемых результатов обучения, разработаны следу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ющие формы отслеживания результативности данной образовательной программы: наблюдение; участие в игре; групповая работа; выставка работ; самостоятельная деятельность; участие в коллективной деятельности; использование метода диагностики, тестирования; учас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тие в продуктивной деятельности; рефлексия.</w:t>
      </w:r>
      <w:proofErr w:type="gramEnd"/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Способы проверки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освоения дополнительной образовательной программы – мониторинг освоения детьми содержания дополнительной образовательной программы с помощью игровых заданий.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усвоения программы оцениваетс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как высокий, если обучаемые полностью овладели теоретическими знаниями, правильно их используют на практике.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усвоения программы оценивается как средний, если обучаемые овладели не всей полнотой теоретических знаний и практических умений.</w:t>
      </w:r>
      <w:proofErr w:type="gramEnd"/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усвоения программы оценивается как низкий, если учащиеся овладели лишь частью теоретических знаний и практических навыков.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каждого учащегося важно продемонстрировать свои творческие достижения, получить одобрение и справедливую оценку своих стараний 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педагога, сверстников.</w:t>
      </w:r>
    </w:p>
    <w:p w:rsidR="002B7DBC" w:rsidRDefault="001B2A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3.4. Методическое обеспечение программы: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eastAsia="ar-SA"/>
        </w:rPr>
        <w:t>одбор форм обучения зависит от возраста, психофизиологических особенностей обучающихся, специфики изучаемого материала. Практическим занятиям придается приоритетное значение.</w:t>
      </w:r>
    </w:p>
    <w:p w:rsidR="002B7DBC" w:rsidRDefault="001B2A2B">
      <w:pPr>
        <w:pStyle w:val="c11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Принципы </w:t>
      </w:r>
      <w:r>
        <w:rPr>
          <w:iCs/>
          <w:sz w:val="28"/>
          <w:szCs w:val="28"/>
        </w:rPr>
        <w:t>реализации программы:</w:t>
      </w:r>
      <w:r>
        <w:rPr>
          <w:i/>
          <w:iCs/>
          <w:sz w:val="28"/>
          <w:szCs w:val="28"/>
        </w:rPr>
        <w:t>    </w:t>
      </w:r>
      <w:r>
        <w:rPr>
          <w:sz w:val="28"/>
          <w:szCs w:val="28"/>
        </w:rPr>
        <w:t>индивидуально – личностный подход к каждому ребенку; коллективизм; наглядность; активность детей.</w:t>
      </w:r>
    </w:p>
    <w:p w:rsidR="002B7DBC" w:rsidRDefault="001B2A2B">
      <w:pPr>
        <w:pStyle w:val="c11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Формы организации занятий: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традиционные; комбинированные; практические занятия; игры.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Методы обучения (словесный, наглядный, практиче</w:t>
      </w:r>
      <w:r>
        <w:rPr>
          <w:rFonts w:ascii="Times New Roman" w:hAnsi="Times New Roman" w:cs="Times New Roman"/>
          <w:sz w:val="28"/>
          <w:szCs w:val="28"/>
        </w:rPr>
        <w:t>ский; объяснительно-иллюстративный,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др.).</w:t>
      </w:r>
      <w:proofErr w:type="gramEnd"/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образовательн</w:t>
      </w:r>
      <w:r>
        <w:rPr>
          <w:rFonts w:ascii="Times New Roman" w:hAnsi="Times New Roman" w:cs="Times New Roman"/>
          <w:sz w:val="28"/>
          <w:szCs w:val="28"/>
        </w:rPr>
        <w:t>ой деятельности: индивидуальная, индивидуально-групповая и групповая.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учебного занятия: беседа, защита проектов, игра, мастер-класс.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технологии - технология группового обучения, технология дифференцированного обучения, </w:t>
      </w:r>
      <w:r>
        <w:rPr>
          <w:rFonts w:ascii="Times New Roman" w:hAnsi="Times New Roman" w:cs="Times New Roman"/>
          <w:sz w:val="28"/>
          <w:szCs w:val="28"/>
        </w:rPr>
        <w:t>технология игровой деятельности.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Дидактические материалы – раздаточные материалы, инструкционные, технологические карты, задания, упражнения, образцы изделий и т.п.</w:t>
      </w:r>
      <w:proofErr w:type="gramEnd"/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СПИСОК ЛИТЕРАТУРЫ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педагога: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Кушниренко, А.Г. Методика обучения алгоритмической г</w:t>
      </w:r>
      <w:r>
        <w:rPr>
          <w:rFonts w:ascii="Times New Roman" w:hAnsi="Times New Roman" w:cs="Times New Roman"/>
          <w:sz w:val="28"/>
          <w:szCs w:val="28"/>
        </w:rPr>
        <w:t>рамоте дошкольников и младших школьников [Текст] / А.Д. Кисловская, А.Г. Кушниренко // Информационные технологии в обеспечении федеральных государственных образовательных стандартов: материалы Международной научнопрактической конференции 16-17 июня 2014 го</w:t>
      </w:r>
      <w:r>
        <w:rPr>
          <w:rFonts w:ascii="Times New Roman" w:hAnsi="Times New Roman" w:cs="Times New Roman"/>
          <w:sz w:val="28"/>
          <w:szCs w:val="28"/>
        </w:rPr>
        <w:t>да. – Елец: ЕГУ им. И. А. Бунина, 2014. – Т. 2. – С. 3–7. – Тоже [Электронный ресурс].– Режим доступа: </w:t>
      </w:r>
      <w:hyperlink r:id="rId10">
        <w:r>
          <w:rPr>
            <w:rStyle w:val="-"/>
            <w:rFonts w:ascii="Times New Roman" w:hAnsi="Times New Roman" w:cs="Times New Roman"/>
            <w:sz w:val="28"/>
            <w:szCs w:val="28"/>
          </w:rPr>
          <w:t>https://elibrary.ru/item.asp?id=22284368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Кушниренко, А.Г. Методические указания по проведению цикла занятий «Алгоритмика» в подготовительных группах дошкольных образовательных учреждений с использованием свободно распространяемой учебной ср</w:t>
      </w:r>
      <w:r>
        <w:rPr>
          <w:rFonts w:ascii="Times New Roman" w:hAnsi="Times New Roman" w:cs="Times New Roman"/>
          <w:sz w:val="28"/>
          <w:szCs w:val="28"/>
        </w:rPr>
        <w:t>еды ПиктоМир [Электронный ресурс] / А.Г. Кушниренко, М.В. Райко, И.Б. Рогожкина. – Режим доступа: </w:t>
      </w:r>
      <w:hyperlink r:id="rId11">
        <w:r>
          <w:rPr>
            <w:rStyle w:val="-"/>
            <w:rFonts w:ascii="Times New Roman" w:hAnsi="Times New Roman" w:cs="Times New Roman"/>
            <w:sz w:val="28"/>
            <w:szCs w:val="28"/>
          </w:rPr>
          <w:t>https://www.niisi.ru/piktomir/m2016.pdf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Кушниренко, А.Г. Пиктомир: пропедевтика алгоритмического языка (опыт обучения программированию старших дошкольников) [Электронный ресурс] / А.Г. Кушниренко, А.Г. Леонов, И.Б. Рогожкина // Информационные техно</w:t>
      </w:r>
      <w:r>
        <w:rPr>
          <w:rFonts w:ascii="Times New Roman" w:hAnsi="Times New Roman" w:cs="Times New Roman"/>
          <w:sz w:val="28"/>
          <w:szCs w:val="28"/>
        </w:rPr>
        <w:t>логии в образовании. – Режим доступа: </w:t>
      </w:r>
      <w:hyperlink r:id="rId12">
        <w:r>
          <w:rPr>
            <w:rStyle w:val="-"/>
            <w:rFonts w:ascii="Times New Roman" w:hAnsi="Times New Roman" w:cs="Times New Roman"/>
            <w:sz w:val="28"/>
            <w:szCs w:val="28"/>
          </w:rPr>
          <w:t>http://ito.edu.ru/sp/SP/SP-0- 2012_09_25.html</w:t>
        </w:r>
      </w:hyperlink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Рогожкина, И.Б. Пиктомир: дошкольное программирование как опыт продуктивной интеллектуальной деятельности [Текст] / Режим доступа: http://vestnik.yspu.org/releases/2012_2pp/09.pdf интернет-ресурсы. </w:t>
      </w:r>
    </w:p>
    <w:p w:rsidR="002B7DBC" w:rsidRDefault="002B7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воспитанников ДОУ</w:t>
      </w:r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 Мультфильм «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Берн-И</w:t>
      </w:r>
      <w:proofErr w:type="gramEnd"/>
      <w:r>
        <w:rPr>
          <w:rFonts w:ascii="Times New Roman" w:hAnsi="Times New Roman" w:cs="Times New Roman"/>
          <w:sz w:val="28"/>
          <w:szCs w:val="28"/>
        </w:rPr>
        <w:t>»/«Burn-E»</w:t>
      </w:r>
      <w:r>
        <w:rPr>
          <w:rFonts w:ascii="Times New Roman" w:hAnsi="Times New Roman" w:cs="Times New Roman"/>
          <w:sz w:val="28"/>
          <w:szCs w:val="28"/>
        </w:rPr>
        <w:t xml:space="preserve"> («Disney Pixar», 2014).– </w:t>
      </w:r>
      <w:r>
        <w:rPr>
          <w:rFonts w:ascii="Times New Roman" w:hAnsi="Times New Roman" w:cs="Times New Roman"/>
          <w:sz w:val="28"/>
          <w:szCs w:val="28"/>
          <w:lang w:val="en-US"/>
        </w:rPr>
        <w:t>URL: https://www.youtube.com/watch?v=sR8dsggB8yg</w:t>
      </w:r>
    </w:p>
    <w:p w:rsidR="002B7DBC" w:rsidRPr="00990A82" w:rsidRDefault="001B2A2B">
      <w:pPr>
        <w:spacing w:after="0" w:line="360" w:lineRule="auto"/>
        <w:ind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Мультфильм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Валл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>»/«Wall-E» («Disney Pixar», 2008). – URL: </w:t>
      </w:r>
      <w:hyperlink r:id="rId13"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https://www.youtube.com/watch?v=n2eATP8mj8k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Мультфильм «Город роботов» («Открытый телеканал», 2010). – URL: </w:t>
      </w:r>
      <w:hyperlink r:id="rId14">
        <w:r>
          <w:rPr>
            <w:rStyle w:val="-"/>
            <w:rFonts w:ascii="Times New Roman" w:hAnsi="Times New Roman" w:cs="Times New Roman"/>
            <w:sz w:val="28"/>
            <w:szCs w:val="28"/>
          </w:rPr>
          <w:t>https://www.youtube.com/watch?v=PJoqTSJCj-s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 Мультфильм «К вашим услугам» из серии «Маш</w:t>
      </w:r>
      <w:r>
        <w:rPr>
          <w:rFonts w:ascii="Times New Roman" w:hAnsi="Times New Roman" w:cs="Times New Roman"/>
          <w:sz w:val="28"/>
          <w:szCs w:val="28"/>
        </w:rPr>
        <w:t>а и медведь», серия 60 («Анимаккорд», 2016). – URL: </w:t>
      </w:r>
      <w:hyperlink r:id="rId15">
        <w:r>
          <w:rPr>
            <w:rStyle w:val="-"/>
            <w:rFonts w:ascii="Times New Roman" w:hAnsi="Times New Roman" w:cs="Times New Roman"/>
            <w:sz w:val="28"/>
            <w:szCs w:val="28"/>
          </w:rPr>
          <w:t>https://www.youtube.com/watch?v=KyTrF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DHpbw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2B7DBC" w:rsidRPr="00990A82" w:rsidRDefault="001B2A2B">
      <w:pPr>
        <w:spacing w:after="0" w:line="360" w:lineRule="auto"/>
        <w:ind w:firstLine="709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Мультфильм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Кусачки</w:t>
      </w:r>
      <w:r>
        <w:rPr>
          <w:rFonts w:ascii="Times New Roman" w:hAnsi="Times New Roman" w:cs="Times New Roman"/>
          <w:sz w:val="28"/>
          <w:szCs w:val="28"/>
          <w:lang w:val="en-US"/>
        </w:rPr>
        <w:t>» / «Wire Cutters» («Dust», 2016). – URL: </w:t>
      </w:r>
      <w:hyperlink r:id="rId16"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https://www.youtu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be.com/watch?v=CIx0a1vcYPc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 Мультфильм «Тайна третьей планеты» («Союзмультфильм», 1981). – URL: </w:t>
      </w:r>
      <w:hyperlink r:id="rId17">
        <w:r>
          <w:rPr>
            <w:rStyle w:val="-"/>
            <w:rFonts w:ascii="Times New Roman" w:hAnsi="Times New Roman" w:cs="Times New Roman"/>
            <w:sz w:val="28"/>
            <w:szCs w:val="28"/>
          </w:rPr>
          <w:t>https://www.youtube.com/watch?v=HZodexUkiDI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 Мультфильм «L 3.0» (2014). – URL: </w:t>
      </w:r>
      <w:hyperlink r:id="rId18">
        <w:r>
          <w:rPr>
            <w:rStyle w:val="-"/>
            <w:rFonts w:ascii="Times New Roman" w:hAnsi="Times New Roman" w:cs="Times New Roman"/>
            <w:sz w:val="28"/>
            <w:szCs w:val="28"/>
          </w:rPr>
          <w:t>http://www.shortfilms.com.ua/video/origami--l-30</w:t>
        </w:r>
      </w:hyperlink>
    </w:p>
    <w:p w:rsidR="002B7DBC" w:rsidRDefault="001B2A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Интерне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источники</w:t>
      </w:r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 Алгоритмика. IT-платформа и образовательная программа для обучения детей 7-12 лет программированию. – Режим доступа: </w:t>
      </w:r>
      <w:hyperlink r:id="rId19">
        <w:r>
          <w:rPr>
            <w:rStyle w:val="-"/>
            <w:rFonts w:ascii="Times New Roman" w:hAnsi="Times New Roman" w:cs="Times New Roman"/>
            <w:sz w:val="28"/>
            <w:szCs w:val="28"/>
          </w:rPr>
          <w:t>https://algoritmika.org/</w:t>
        </w:r>
      </w:hyperlink>
    </w:p>
    <w:p w:rsidR="002B7DBC" w:rsidRDefault="001B2A2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ПиктоМир. – Режим доступа: </w:t>
      </w:r>
      <w:hyperlink r:id="rId20">
        <w:r>
          <w:rPr>
            <w:rStyle w:val="-"/>
            <w:rFonts w:ascii="Times New Roman" w:hAnsi="Times New Roman" w:cs="Times New Roman"/>
            <w:sz w:val="28"/>
            <w:szCs w:val="28"/>
          </w:rPr>
          <w:t>https://vk.com/piktomir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аудиовизуальные материалы.</w:t>
      </w:r>
    </w:p>
    <w:p w:rsidR="002B7DBC" w:rsidRDefault="002B7DBC">
      <w:pPr>
        <w:rPr>
          <w:rFonts w:ascii="Times New Roman" w:hAnsi="Times New Roman" w:cs="Times New Roman"/>
        </w:rPr>
      </w:pPr>
    </w:p>
    <w:p w:rsidR="002B7DBC" w:rsidRDefault="002B7DBC">
      <w:pPr>
        <w:rPr>
          <w:rFonts w:ascii="Times New Roman" w:hAnsi="Times New Roman" w:cs="Times New Roman"/>
        </w:rPr>
      </w:pPr>
    </w:p>
    <w:p w:rsidR="002B7DBC" w:rsidRDefault="002B7D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B7DBC" w:rsidRDefault="001B2A2B">
      <w:pPr>
        <w:tabs>
          <w:tab w:val="left" w:pos="41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B7DBC" w:rsidRDefault="001B2A2B">
      <w:pPr>
        <w:tabs>
          <w:tab w:val="left" w:pos="4110"/>
        </w:tabs>
        <w:rPr>
          <w:rFonts w:ascii="Times New Roman" w:hAnsi="Times New Roman" w:cs="Times New Roman"/>
        </w:rPr>
        <w:sectPr w:rsidR="002B7DBC">
          <w:headerReference w:type="default" r:id="rId21"/>
          <w:footerReference w:type="default" r:id="rId22"/>
          <w:headerReference w:type="first" r:id="rId23"/>
          <w:pgSz w:w="11906" w:h="16838"/>
          <w:pgMar w:top="1134" w:right="850" w:bottom="1134" w:left="1701" w:header="708" w:footer="708" w:gutter="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</w:rPr>
        <w:tab/>
      </w:r>
    </w:p>
    <w:tbl>
      <w:tblPr>
        <w:tblStyle w:val="af2"/>
        <w:tblW w:w="16019" w:type="dxa"/>
        <w:tblInd w:w="-601" w:type="dxa"/>
        <w:tblLook w:val="04A0" w:firstRow="1" w:lastRow="0" w:firstColumn="1" w:lastColumn="0" w:noHBand="0" w:noVBand="1"/>
      </w:tblPr>
      <w:tblGrid>
        <w:gridCol w:w="679"/>
        <w:gridCol w:w="1962"/>
        <w:gridCol w:w="6541"/>
        <w:gridCol w:w="5873"/>
        <w:gridCol w:w="482"/>
        <w:gridCol w:w="482"/>
      </w:tblGrid>
      <w:tr w:rsidR="002B7DBC">
        <w:trPr>
          <w:cantSplit/>
          <w:trHeight w:val="221"/>
        </w:trPr>
        <w:tc>
          <w:tcPr>
            <w:tcW w:w="679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0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661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81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7" w:type="dxa"/>
            <w:gridSpan w:val="2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2B7DBC">
        <w:trPr>
          <w:cantSplit/>
          <w:trHeight w:val="834"/>
        </w:trPr>
        <w:tc>
          <w:tcPr>
            <w:tcW w:w="679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840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6661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 результаты</w:t>
            </w:r>
          </w:p>
        </w:tc>
        <w:tc>
          <w:tcPr>
            <w:tcW w:w="5981" w:type="dxa"/>
            <w:shd w:val="clear" w:color="auto" w:fill="C9C9C9" w:themeFill="accent3" w:themeFillTint="99"/>
            <w:vAlign w:val="center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Неделя</w:t>
            </w:r>
          </w:p>
        </w:tc>
      </w:tr>
      <w:tr w:rsidR="002B7DBC">
        <w:trPr>
          <w:cantSplit/>
          <w:trHeight w:val="1133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«Долгожданная встреча в клубе начинающих программистов «ПиктоМир»»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знакомы с назначением клуба «ПиктоМир», правилами поведения и общения в клубе, правила работы на планшете.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понятиями «реальный робот», «виртуальный робот», «робот - Исполнитель команд», «человек-Командир или компьютер - Исполнители программ</w:t>
            </w:r>
            <w:r>
              <w:rPr>
                <w:rFonts w:ascii="Times New Roman" w:hAnsi="Times New Roman" w:cs="Times New Roman"/>
                <w:bCs/>
              </w:rPr>
              <w:t>», «планшет», «программа для управления Роботами в среде ПиктоМир», «программист»;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 понятием «алгоритм как последовательность определенных действий»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запуска Игры в среде ПиктоМир на планшете.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«С кем познакомились</w:t>
            </w:r>
            <w:r>
              <w:rPr>
                <w:rFonts w:ascii="Times New Roman" w:hAnsi="Times New Roman" w:cs="Times New Roman"/>
                <w:bCs/>
              </w:rPr>
              <w:t xml:space="preserve"> в клубе «КрохаСофт?»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Экскурсия в клуб «ПиктоМир»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«Клуб «ПиктоМир» - клуб для начинающих программистов»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«Послание от программиста»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«Правила клуба «ПиктоМир»»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«Алгоритм действий»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«Запускаем </w:t>
            </w:r>
            <w:r>
              <w:rPr>
                <w:rFonts w:ascii="Times New Roman" w:hAnsi="Times New Roman" w:cs="Times New Roman"/>
                <w:bCs/>
              </w:rPr>
              <w:t>Игру в среде ПиктоМир» (на планшете).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33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«Лабиринт для Робота»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понятиями «команда», «пиктограмма команды», «программа для управления Роботом в среде ПиктоМир», «программист», «схема игрового поля с заданием для Робота»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</w:t>
            </w:r>
            <w:r>
              <w:rPr>
                <w:rFonts w:ascii="Times New Roman" w:hAnsi="Times New Roman" w:cs="Times New Roman"/>
                <w:bCs/>
              </w:rPr>
              <w:t>акомы с понятиями «программа-лента», «лабиринт» для Робота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проведения робота Вертуна по «Лабиринту для Робота», ориентируясь на изображение пиктограмм команд в программе-ленте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«Клуб «ПиктоМир»»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«Виртуальные роботы </w:t>
            </w:r>
            <w:r>
              <w:rPr>
                <w:rFonts w:ascii="Times New Roman" w:hAnsi="Times New Roman" w:cs="Times New Roman"/>
                <w:bCs/>
              </w:rPr>
              <w:t>цифровой среды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«Программа-лента и лабиринт»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«Лабиринт для робота Вертуна»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Игра «Программа-лента для робота Вертуна»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«Легенды роботов среды ПиктоМир»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правилами в клубе «ПиктоМир» (правила</w:t>
            </w:r>
            <w:r>
              <w:rPr>
                <w:rFonts w:ascii="Times New Roman" w:hAnsi="Times New Roman" w:cs="Times New Roman"/>
                <w:bCs/>
              </w:rPr>
              <w:t xml:space="preserve"> поведения, общения, работы на планшете);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легендами виртуальных роботов среды ПиктоМир, знаками-обозначениями на космических платформах-космодромах и клетчатом поле Роботов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алгоритмом действий при запуске Игры сред</w:t>
            </w:r>
            <w:r>
              <w:rPr>
                <w:rFonts w:ascii="Times New Roman" w:hAnsi="Times New Roman" w:cs="Times New Roman"/>
                <w:bCs/>
              </w:rPr>
              <w:t>ы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запуска Игры в среде ПиктоМир на планшете.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«Правила клуба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«Платформы-космодромы виртуальных роботов ПиктоМир и знаки-обозначения на них»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««Запускаем Игру в среде Пикт</w:t>
            </w:r>
            <w:r>
              <w:rPr>
                <w:rFonts w:ascii="Times New Roman" w:hAnsi="Times New Roman" w:cs="Times New Roman"/>
                <w:bCs/>
              </w:rPr>
              <w:t>оМир» (на планшете)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2.3.1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2.4.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«Платформы и лабиринты  - задание Роботов среды ПиктоМир»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 понятием «задание для Робота»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 предназначением знаков-обозначений</w:t>
            </w:r>
            <w:r>
              <w:rPr>
                <w:rFonts w:ascii="Times New Roman" w:hAnsi="Times New Roman" w:cs="Times New Roman"/>
                <w:bCs/>
              </w:rPr>
              <w:t xml:space="preserve"> в заданиях для Роботов;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 понятие «лабиринт для Робота»;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составления программы для управления Двигуном, ориентируясь на «Лабиринт для Робота»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«Платформы и лабиринты – задание для Роботов среды «ПиктоМир</w:t>
            </w:r>
            <w:r>
              <w:rPr>
                <w:rFonts w:ascii="Times New Roman" w:hAnsi="Times New Roman" w:cs="Times New Roman"/>
                <w:bCs/>
              </w:rPr>
              <w:t>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Игра «Программа для управления роботом Двигуном»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2.5.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«Шаблон программы в среде ПиктоМир»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алгоритмом действий при запуске Игры среды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запуска Игры в среде ПиктоМир на планшете;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знакомы </w:t>
            </w:r>
            <w:r>
              <w:rPr>
                <w:rFonts w:ascii="Times New Roman" w:hAnsi="Times New Roman" w:cs="Times New Roman"/>
                <w:bCs/>
              </w:rPr>
              <w:t>с предназначением «задания для Робота»: для выполнения определенного задания необходимо составить соответствующую программу по управлению Роботом.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понятием «шаблон программы», с алгоритмом действий при заполнении шаблона программы в среде Пикто</w:t>
            </w:r>
            <w:r>
              <w:rPr>
                <w:rFonts w:ascii="Times New Roman" w:hAnsi="Times New Roman" w:cs="Times New Roman"/>
                <w:bCs/>
              </w:rPr>
              <w:t>Мир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«Что такое алгоритм действий?»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«Запускаем Игру в среде ПиктоМир» (планшет).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«Программа-лента для задания виртуального Робота»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«Шаблон программы в среде ПиктоМир».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</w:t>
            </w:r>
            <w:r>
              <w:rPr>
                <w:rFonts w:ascii="Times New Roman" w:hAnsi="Times New Roman" w:cs="Times New Roman"/>
                <w:b/>
                <w:bCs/>
              </w:rPr>
              <w:t>ра 2.5.1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«Алгоритм заполнения шаблона программы в среде ПиктоМир»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2.5. 3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2.6.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«Первые шаги с роботом Вертуном по платформе-космодрому»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знакомы с основными понятиями для </w:t>
            </w:r>
            <w:r>
              <w:rPr>
                <w:rFonts w:ascii="Times New Roman" w:hAnsi="Times New Roman" w:cs="Times New Roman"/>
                <w:bCs/>
              </w:rPr>
              <w:t>выполнения задания в среде ПиктоМир: «игра», «задание», «</w:t>
            </w:r>
            <w:r>
              <w:rPr>
                <w:rFonts w:ascii="Times New Roman" w:hAnsi="Times New Roman" w:cs="Times New Roman"/>
                <w:bCs/>
                <w:i/>
              </w:rPr>
              <w:t>полочка</w:t>
            </w:r>
            <w:r>
              <w:rPr>
                <w:rFonts w:ascii="Times New Roman" w:hAnsi="Times New Roman" w:cs="Times New Roman"/>
                <w:bCs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bCs/>
                <w:i/>
              </w:rPr>
              <w:t>панель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- знакомы с алгоритмом действий при заполнении шаблона программы в сре</w:t>
            </w:r>
            <w:r>
              <w:rPr>
                <w:rFonts w:ascii="Times New Roman" w:hAnsi="Times New Roman" w:cs="Times New Roman"/>
                <w:bCs/>
              </w:rPr>
              <w:t xml:space="preserve">де ПиктоМир;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«алгоритмом» действий при запуске Игры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предназначением  кнопок «зеленая стрелка»  (</w:t>
            </w:r>
            <w:r>
              <w:rPr>
                <w:rFonts w:ascii="Times New Roman" w:hAnsi="Times New Roman" w:cs="Times New Roman"/>
                <w:bCs/>
                <w:i/>
              </w:rPr>
              <w:t>непрерывное</w:t>
            </w:r>
            <w:r>
              <w:rPr>
                <w:rFonts w:ascii="Times New Roman" w:hAnsi="Times New Roman" w:cs="Times New Roman"/>
                <w:bCs/>
              </w:rPr>
              <w:t xml:space="preserve"> выполнение программы), «синяя стрелка» (</w:t>
            </w:r>
            <w:r>
              <w:rPr>
                <w:rFonts w:ascii="Times New Roman" w:hAnsi="Times New Roman" w:cs="Times New Roman"/>
                <w:bCs/>
                <w:i/>
              </w:rPr>
              <w:t>пошаговое</w:t>
            </w:r>
            <w:r>
              <w:rPr>
                <w:rFonts w:ascii="Times New Roman" w:hAnsi="Times New Roman" w:cs="Times New Roman"/>
                <w:bCs/>
              </w:rPr>
              <w:t xml:space="preserve"> выполнение программы), «красная стрелка» (сброс результ</w:t>
            </w:r>
            <w:r>
              <w:rPr>
                <w:rFonts w:ascii="Times New Roman" w:hAnsi="Times New Roman" w:cs="Times New Roman"/>
                <w:bCs/>
              </w:rPr>
              <w:t xml:space="preserve">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bCs/>
                <w:i/>
              </w:rPr>
              <w:t>панели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 выполнения программы компьютером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добавления пиктограммы команд в шаблон программы при</w:t>
            </w:r>
            <w:r>
              <w:rPr>
                <w:rFonts w:ascii="Times New Roman" w:hAnsi="Times New Roman" w:cs="Times New Roman"/>
                <w:bCs/>
              </w:rPr>
              <w:t xml:space="preserve"> составлении программы для управления Роботом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«Задание от программистов среды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Беседа-рассказ «</w:t>
            </w:r>
            <w:r>
              <w:rPr>
                <w:rFonts w:ascii="Times New Roman" w:hAnsi="Times New Roman" w:cs="Times New Roman"/>
                <w:bCs/>
                <w:i/>
              </w:rPr>
              <w:t>Полочка</w:t>
            </w:r>
            <w:r>
              <w:rPr>
                <w:rFonts w:ascii="Times New Roman" w:hAnsi="Times New Roman" w:cs="Times New Roman"/>
                <w:bCs/>
              </w:rPr>
              <w:t xml:space="preserve"> с пиктограммами и шаблон программы»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Беседа-рассказ «</w:t>
            </w:r>
            <w:r>
              <w:rPr>
                <w:rFonts w:ascii="Times New Roman" w:hAnsi="Times New Roman" w:cs="Times New Roman"/>
                <w:bCs/>
                <w:i/>
              </w:rPr>
              <w:t>Панель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Роботом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bCs/>
              </w:rPr>
              <w:t>«Запускаем Игру в среде ПиктоМир» (на интерактивной доске)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«Составляем программу и управляем роботом Вертуном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«Кнопки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панели </w:t>
            </w:r>
            <w:r>
              <w:rPr>
                <w:rFonts w:ascii="Times New Roman" w:hAnsi="Times New Roman" w:cs="Times New Roman"/>
                <w:bCs/>
              </w:rPr>
              <w:t>управления выполнением программы Роботов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(старшая)» Игра 2.6.1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2.7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«Помогаем Вертуну отремонтировать платформу-космодром»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- знакомы с понятиями «программа для управления Роботом», «лабиринт для Робота»;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знакомы с основными понятия для выполнения задания в среде ПиктоМир: </w:t>
            </w:r>
            <w:r>
              <w:rPr>
                <w:rFonts w:ascii="Times New Roman" w:hAnsi="Times New Roman" w:cs="Times New Roman"/>
                <w:bCs/>
              </w:rPr>
              <w:t>«игра», «задание», «</w:t>
            </w:r>
            <w:r>
              <w:rPr>
                <w:rFonts w:ascii="Times New Roman" w:hAnsi="Times New Roman" w:cs="Times New Roman"/>
                <w:bCs/>
                <w:i/>
              </w:rPr>
              <w:t>полочка</w:t>
            </w:r>
            <w:r>
              <w:rPr>
                <w:rFonts w:ascii="Times New Roman" w:hAnsi="Times New Roman" w:cs="Times New Roman"/>
                <w:bCs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bCs/>
                <w:i/>
              </w:rPr>
              <w:t>панель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 выполнения программы компьютером / </w:t>
            </w:r>
            <w:r>
              <w:rPr>
                <w:rFonts w:ascii="Times New Roman" w:hAnsi="Times New Roman" w:cs="Times New Roman"/>
                <w:bCs/>
                <w:i/>
              </w:rPr>
              <w:t>панель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программой»;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алгоритмом действий при запуске Задания для робота Игр</w:t>
            </w:r>
            <w:r>
              <w:rPr>
                <w:rFonts w:ascii="Times New Roman" w:hAnsi="Times New Roman" w:cs="Times New Roman"/>
                <w:bCs/>
              </w:rPr>
              <w:t>ы в среде 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алгоритмом действий при заполнении шаблона программы в среде 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предназначением кнопок «зеленая стрелка»  (</w:t>
            </w:r>
            <w:r>
              <w:rPr>
                <w:rFonts w:ascii="Times New Roman" w:hAnsi="Times New Roman" w:cs="Times New Roman"/>
                <w:bCs/>
                <w:i/>
              </w:rPr>
              <w:t>непрерывное</w:t>
            </w:r>
            <w:r>
              <w:rPr>
                <w:rFonts w:ascii="Times New Roman" w:hAnsi="Times New Roman" w:cs="Times New Roman"/>
                <w:bCs/>
              </w:rPr>
              <w:t xml:space="preserve"> выполнение программы), «красная стрелка» (сброс результатов выполнения программы, возвра</w:t>
            </w:r>
            <w:r>
              <w:rPr>
                <w:rFonts w:ascii="Times New Roman" w:hAnsi="Times New Roman" w:cs="Times New Roman"/>
                <w:bCs/>
              </w:rPr>
              <w:t xml:space="preserve">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bCs/>
                <w:i/>
              </w:rPr>
              <w:t>панели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</w:t>
            </w:r>
            <w:r>
              <w:rPr>
                <w:rFonts w:ascii="Times New Roman" w:hAnsi="Times New Roman" w:cs="Times New Roman"/>
              </w:rPr>
              <w:t xml:space="preserve"> добавления пиктограммы команды в шаблон программы и запуски программы по управлению роботом Вертуном в</w:t>
            </w:r>
            <w:r>
              <w:rPr>
                <w:rFonts w:ascii="Times New Roman" w:hAnsi="Times New Roman" w:cs="Times New Roman"/>
              </w:rPr>
              <w:t xml:space="preserve"> среде ПиктоМир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«Знаки-обозначения на игровом поле и лабиринте для робота Вертуна»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«Помогаем Вертуну отремонтировать платформу-космодром»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2.7.1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Вручение карт-достижений «ПиктоМир»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(1-ая на</w:t>
            </w:r>
            <w:r>
              <w:rPr>
                <w:rFonts w:ascii="Times New Roman" w:hAnsi="Times New Roman" w:cs="Times New Roman"/>
                <w:bCs/>
              </w:rPr>
              <w:t>клейка «Звездочка»)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2.8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ind w:right="35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«Спасательный патруль «ПиктоМир» на платформе-космодроме робота Вертуна» 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набором команд робота Вертуна на </w:t>
            </w:r>
            <w:r>
              <w:rPr>
                <w:rFonts w:ascii="Times New Roman" w:hAnsi="Times New Roman" w:cs="Times New Roman"/>
                <w:i/>
              </w:rPr>
              <w:t>полочке</w:t>
            </w:r>
            <w:r>
              <w:rPr>
                <w:rFonts w:ascii="Times New Roman" w:hAnsi="Times New Roman" w:cs="Times New Roman"/>
              </w:rPr>
              <w:t xml:space="preserve"> с пиктограммами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предназначением «лабиринта» и «задания </w:t>
            </w:r>
            <w:r>
              <w:rPr>
                <w:rFonts w:ascii="Times New Roman" w:hAnsi="Times New Roman" w:cs="Times New Roman"/>
              </w:rPr>
              <w:t>для Робота в среде ПиктоМир»;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основные понятиями при выполнении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команд», «шаблон прог</w:t>
            </w:r>
            <w:r>
              <w:rPr>
                <w:rFonts w:ascii="Times New Roman" w:hAnsi="Times New Roman" w:cs="Times New Roman"/>
              </w:rPr>
              <w:t>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алгоритмом действий при заполнении шаблона программы в среде ПиктоМир (добавить нужную команду, удалить ненужную команду из шаблона программы);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</w:t>
            </w:r>
            <w:r>
              <w:rPr>
                <w:rFonts w:ascii="Times New Roman" w:hAnsi="Times New Roman" w:cs="Times New Roman"/>
              </w:rPr>
              <w:t>представление кнопок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</w:t>
            </w:r>
            <w:r>
              <w:rPr>
                <w:rFonts w:ascii="Times New Roman" w:hAnsi="Times New Roman" w:cs="Times New Roman"/>
              </w:rPr>
              <w:t>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добавления пиктограммы команды в шаблон программы и запуски 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Беседа-рассуждение «Для чего 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в среде ПиктоМир»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</w:t>
            </w:r>
            <w:r>
              <w:rPr>
                <w:rFonts w:ascii="Times New Roman" w:hAnsi="Times New Roman" w:cs="Times New Roman"/>
              </w:rPr>
              <w:t>ситуация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 для робота Вертуна»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«Спасательный патруль «ПиктоМир» на платформе-космодроме робота Вертуна».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2.8.1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(2-ая наклейка «Звездочка»)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2.9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«Спасательный патруль «ПиктоМир» на платформе-складе робота Двигуна»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набором команд робота Двигуна на </w:t>
            </w:r>
            <w:r>
              <w:rPr>
                <w:rFonts w:ascii="Times New Roman" w:hAnsi="Times New Roman" w:cs="Times New Roman"/>
                <w:i/>
              </w:rPr>
              <w:t>полочке</w:t>
            </w:r>
            <w:r>
              <w:rPr>
                <w:rFonts w:ascii="Times New Roman" w:hAnsi="Times New Roman" w:cs="Times New Roman"/>
              </w:rPr>
              <w:t xml:space="preserve"> с пиктограммами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предназначение «лабиринта» и «задания для Робота в среде </w:t>
            </w:r>
            <w:r>
              <w:rPr>
                <w:rFonts w:ascii="Times New Roman" w:hAnsi="Times New Roman" w:cs="Times New Roman"/>
              </w:rPr>
              <w:t>ПиктоМир»;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основными понятия при выполнении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</w:t>
            </w:r>
            <w:r>
              <w:rPr>
                <w:rFonts w:ascii="Times New Roman" w:hAnsi="Times New Roman" w:cs="Times New Roman"/>
              </w:rPr>
              <w:t>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алгоритмом действий при заполнении шаблона программы в среде ПиктоМир (добавить нужную команду, удалить ненужную команду из шаблона программы);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предназначением кнопок </w:t>
            </w:r>
            <w:r>
              <w:rPr>
                <w:rFonts w:ascii="Times New Roman" w:hAnsi="Times New Roman" w:cs="Times New Roman"/>
              </w:rPr>
              <w:t>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</w:t>
            </w:r>
            <w:r>
              <w:rPr>
                <w:rFonts w:ascii="Times New Roman" w:hAnsi="Times New Roman" w:cs="Times New Roman"/>
              </w:rPr>
              <w:t>ы с особенностями добавления пиктограммы команды в шаблон программы и запуски составленной программы по управлению роботом Двигуном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Полочка </w:t>
            </w:r>
            <w:r>
              <w:rPr>
                <w:rFonts w:ascii="Times New Roman" w:hAnsi="Times New Roman" w:cs="Times New Roman"/>
                <w:iCs/>
              </w:rPr>
              <w:t>с пиктограммами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Игровая ситуация «</w:t>
            </w:r>
            <w:r>
              <w:rPr>
                <w:rFonts w:ascii="Times New Roman" w:hAnsi="Times New Roman" w:cs="Times New Roman"/>
                <w:i/>
                <w:iCs/>
              </w:rPr>
              <w:t>Полочка</w:t>
            </w:r>
            <w:r>
              <w:rPr>
                <w:rFonts w:ascii="Times New Roman" w:hAnsi="Times New Roman" w:cs="Times New Roman"/>
                <w:iCs/>
              </w:rPr>
              <w:t xml:space="preserve"> с пиктограммами команд робота Двигуна»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Игра «Спасательный патруль «ПиктоМир» на платформе-складе. Программа для робота Двигуна».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2.9.1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(3-я наклейка «Звездочка»)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2.10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«Спасательный патруль «ПиктоМир» на платформе-складе робота Тягуна»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набором команд робота Тягуна на </w:t>
            </w:r>
            <w:r>
              <w:rPr>
                <w:rFonts w:ascii="Times New Roman" w:hAnsi="Times New Roman" w:cs="Times New Roman"/>
                <w:i/>
              </w:rPr>
              <w:t>полочке</w:t>
            </w:r>
            <w:r>
              <w:rPr>
                <w:rFonts w:ascii="Times New Roman" w:hAnsi="Times New Roman" w:cs="Times New Roman"/>
              </w:rPr>
              <w:t xml:space="preserve"> с пиктограммами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«лабиринта» и «задания для Робота в среде ПиктоМир»;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основными понятиями для выполнения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алгоритмом действий при заполнении шаблона программы в среде ПиктоМир (добавить нужную команду, удалить ненужную команду из шаблона программы);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кноп</w:t>
            </w:r>
            <w:r>
              <w:rPr>
                <w:rFonts w:ascii="Times New Roman" w:hAnsi="Times New Roman" w:cs="Times New Roman"/>
              </w:rPr>
              <w:t>ок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</w:t>
            </w:r>
            <w:r>
              <w:rPr>
                <w:rFonts w:ascii="Times New Roman" w:hAnsi="Times New Roman" w:cs="Times New Roman"/>
              </w:rPr>
              <w:t>комы с особенностями добавления пиктограммы команды в шаблон программы и запуски составленной программы по управлению роботом Тягуном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Полочка </w:t>
            </w:r>
            <w:r>
              <w:rPr>
                <w:rFonts w:ascii="Times New Roman" w:hAnsi="Times New Roman" w:cs="Times New Roman"/>
                <w:iCs/>
              </w:rPr>
              <w:t>с пиктограммами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Игровая ситуация «</w:t>
            </w:r>
            <w:r>
              <w:rPr>
                <w:rFonts w:ascii="Times New Roman" w:hAnsi="Times New Roman" w:cs="Times New Roman"/>
                <w:i/>
                <w:iCs/>
              </w:rPr>
              <w:t>Полочка</w:t>
            </w:r>
            <w:r>
              <w:rPr>
                <w:rFonts w:ascii="Times New Roman" w:hAnsi="Times New Roman" w:cs="Times New Roman"/>
                <w:iCs/>
              </w:rPr>
              <w:t xml:space="preserve"> с пиктограммами команд робота Тягуна»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Игра «Спасательный патруль «ПиктоМир» на платформе-складе. Программа для робота Тягуна».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 Игра 2.10.1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(4-ая наклейка 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2.11.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«Спасательный патруль «ПиктоМир» на клетчатом поле экранного робота Ползуна»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набором команд экранного робота Ползуна на </w:t>
            </w:r>
            <w:r>
              <w:rPr>
                <w:rFonts w:ascii="Times New Roman" w:hAnsi="Times New Roman" w:cs="Times New Roman"/>
                <w:i/>
              </w:rPr>
              <w:t>полочке</w:t>
            </w:r>
            <w:r>
              <w:rPr>
                <w:rFonts w:ascii="Times New Roman" w:hAnsi="Times New Roman" w:cs="Times New Roman"/>
              </w:rPr>
              <w:t xml:space="preserve"> с пиктограммами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предназначением «лабиринта» и «задания для Робота в </w:t>
            </w:r>
            <w:r>
              <w:rPr>
                <w:rFonts w:ascii="Times New Roman" w:hAnsi="Times New Roman" w:cs="Times New Roman"/>
              </w:rPr>
              <w:t>среде ПиктоМир»;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основными понятиями для выполнения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алгоритмом действий при заполнении шаблона программы в среде ПиктоМир (добавить нужную команду, удалить ненужную команду из шаблона программы)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</w:t>
            </w:r>
            <w:r>
              <w:rPr>
                <w:rFonts w:ascii="Times New Roman" w:hAnsi="Times New Roman" w:cs="Times New Roman"/>
              </w:rPr>
              <w:t xml:space="preserve"> кнопки «зеленая стрелка», «красная стрелка» на 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добавления пиктограммы команды в шаблон программы и запуски составленной программы по управлению экранным роб</w:t>
            </w:r>
            <w:r>
              <w:rPr>
                <w:rFonts w:ascii="Times New Roman" w:hAnsi="Times New Roman" w:cs="Times New Roman"/>
              </w:rPr>
              <w:t>отом Ползуном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Беседа «Алгоритм добавление команды в шаблон программы с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полочки </w:t>
            </w:r>
            <w:r>
              <w:rPr>
                <w:rFonts w:ascii="Times New Roman" w:hAnsi="Times New Roman" w:cs="Times New Roman"/>
                <w:iCs/>
              </w:rPr>
              <w:t>с пиктограммами в среде 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Игровая ситуация «</w:t>
            </w:r>
            <w:r>
              <w:rPr>
                <w:rFonts w:ascii="Times New Roman" w:hAnsi="Times New Roman" w:cs="Times New Roman"/>
                <w:i/>
                <w:iCs/>
              </w:rPr>
              <w:t>Полочка</w:t>
            </w:r>
            <w:r>
              <w:rPr>
                <w:rFonts w:ascii="Times New Roman" w:hAnsi="Times New Roman" w:cs="Times New Roman"/>
                <w:iCs/>
              </w:rPr>
              <w:t xml:space="preserve"> с пиктограммами команд экранного робота Ползуна»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Игра «Спасательный патруль «ПиктоМир» на клетчатом поле. Программа для экранного робота Ползуна».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2.11.1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(5-ая наклейка «Звездочка»</w:t>
            </w:r>
            <w:proofErr w:type="gramEnd"/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2.12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«Команда </w:t>
            </w:r>
            <w:r>
              <w:rPr>
                <w:rFonts w:ascii="Times New Roman" w:hAnsi="Times New Roman" w:cs="Times New Roman"/>
                <w:b/>
              </w:rPr>
              <w:t>«ПиктоМир» вместе с роботом Вертуном помогает устранить последствия метеоритного дождя в королевстве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ПиктоМир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основными понятиями для выполнения задания в с</w:t>
            </w:r>
            <w:r>
              <w:rPr>
                <w:rFonts w:ascii="Times New Roman" w:hAnsi="Times New Roman" w:cs="Times New Roman"/>
                <w:bCs/>
              </w:rPr>
              <w:t>реде ПиктоМир: «игра», «задание», «</w:t>
            </w:r>
            <w:r>
              <w:rPr>
                <w:rFonts w:ascii="Times New Roman" w:hAnsi="Times New Roman" w:cs="Times New Roman"/>
                <w:bCs/>
                <w:i/>
              </w:rPr>
              <w:t>полочка</w:t>
            </w:r>
            <w:r>
              <w:rPr>
                <w:rFonts w:ascii="Times New Roman" w:hAnsi="Times New Roman" w:cs="Times New Roman"/>
                <w:bCs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bCs/>
                <w:i/>
              </w:rPr>
              <w:t>панель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 выполнения программы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алгоритмом действий при заполнении шаблона программы в среде ПиктоМир в несколько</w:t>
            </w:r>
            <w:r>
              <w:rPr>
                <w:rFonts w:ascii="Times New Roman" w:hAnsi="Times New Roman" w:cs="Times New Roman"/>
                <w:bCs/>
              </w:rPr>
              <w:t xml:space="preserve"> строк;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предназначением кнопок «зеленая стрелка»  (</w:t>
            </w:r>
            <w:r>
              <w:rPr>
                <w:rFonts w:ascii="Times New Roman" w:hAnsi="Times New Roman" w:cs="Times New Roman"/>
                <w:bCs/>
                <w:i/>
              </w:rPr>
              <w:t>непрерывное</w:t>
            </w:r>
            <w:r>
              <w:rPr>
                <w:rFonts w:ascii="Times New Roman" w:hAnsi="Times New Roman" w:cs="Times New Roman"/>
                <w:bCs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bCs/>
                <w:i/>
              </w:rPr>
              <w:t>панели</w:t>
            </w:r>
            <w:r>
              <w:rPr>
                <w:rFonts w:ascii="Times New Roman" w:hAnsi="Times New Roman" w:cs="Times New Roman"/>
                <w:bCs/>
              </w:rPr>
              <w:t xml:space="preserve"> с кнопками управления процессом</w:t>
            </w:r>
            <w:r>
              <w:rPr>
                <w:rFonts w:ascii="Times New Roman" w:hAnsi="Times New Roman" w:cs="Times New Roman"/>
                <w:bCs/>
              </w:rPr>
              <w:t xml:space="preserve">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знакомы с особенностями добавления пиктограммы команды в шаблон программы из нескольких строк и запуски 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«С какими заданиями уже справился «С</w:t>
            </w:r>
            <w:r>
              <w:rPr>
                <w:rFonts w:ascii="Times New Roman" w:hAnsi="Times New Roman" w:cs="Times New Roman"/>
                <w:iCs/>
              </w:rPr>
              <w:t>пасательный патруль «ПиктоМир»».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«Кто из роботов ПиктоМир сможет помочь жителям королевства «ЛунЛу»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Игровая ситуация «Команда «ПиктоМир» вместе с роботом Вертун помогает устранить последствия метеоритного дождя в королевстве ЛунЛу».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 Игра 2.12.1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(6-ая наклейка «Звездочка»)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2.13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«Как робот Вертун помог осветить посадочную полосу гостям королевы Лунлу».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алгоритмом действий при </w:t>
            </w:r>
            <w:r>
              <w:rPr>
                <w:rFonts w:ascii="Times New Roman" w:hAnsi="Times New Roman" w:cs="Times New Roman"/>
              </w:rPr>
              <w:t>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основными понятиями для выполнения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пиктограммами команд», «шаблон программы»,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</w:t>
            </w:r>
            <w:r>
              <w:rPr>
                <w:rFonts w:ascii="Times New Roman" w:hAnsi="Times New Roman" w:cs="Times New Roman"/>
              </w:rPr>
              <w:t>ммы компьютером»;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алгоритмом действий при заполнении шаблона программы в среде ПиктоМир в несколько строк;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кнопок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</w:t>
            </w:r>
            <w:r>
              <w:rPr>
                <w:rFonts w:ascii="Times New Roman" w:hAnsi="Times New Roman" w:cs="Times New Roman"/>
              </w:rPr>
              <w:t xml:space="preserve">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особенностями добавления пиктограммы команды в шаблон программы из нескольких строк и запуски </w:t>
            </w:r>
            <w:r>
              <w:rPr>
                <w:rFonts w:ascii="Times New Roman" w:hAnsi="Times New Roman" w:cs="Times New Roman"/>
              </w:rPr>
              <w:t>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Cs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«С какими заданиями уже справился «Спасательный патруль «ПиктоМир»».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«Схему посадочной полосы платформы-космодрома королевства ЛунЛу».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Игровая ситуация «Команда «ПиктоМир</w:t>
            </w:r>
            <w:r>
              <w:rPr>
                <w:rFonts w:ascii="Times New Roman" w:hAnsi="Times New Roman" w:cs="Times New Roman"/>
                <w:iCs/>
              </w:rPr>
              <w:t>» вместе с роботом Вертуном помогает осветить посадочную полосу космодрома королевства ЛунЛу»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2.13.1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(7-ая наклейка «Звездочка»)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2B7DBC" w:rsidRDefault="002B7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2B7DBC" w:rsidRDefault="002B7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2.14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«Как робот Вертун</w:t>
            </w:r>
            <w:r>
              <w:rPr>
                <w:rFonts w:ascii="Times New Roman" w:hAnsi="Times New Roman" w:cs="Times New Roman"/>
                <w:b/>
              </w:rPr>
              <w:t xml:space="preserve"> помог осветить платформу-космодром гостям королевы Лунлу».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действий при запуске Игры с заданием для Робота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основными понятиями для выполнения задания в среде ПиктоМир: «игра», «задание», «</w:t>
            </w:r>
            <w:r>
              <w:rPr>
                <w:rFonts w:ascii="Times New Roman" w:hAnsi="Times New Roman" w:cs="Times New Roman"/>
                <w:i/>
              </w:rPr>
              <w:t>полочка</w:t>
            </w:r>
            <w:r>
              <w:rPr>
                <w:rFonts w:ascii="Times New Roman" w:hAnsi="Times New Roman" w:cs="Times New Roman"/>
              </w:rPr>
              <w:t xml:space="preserve"> с пи</w:t>
            </w:r>
            <w:r>
              <w:rPr>
                <w:rFonts w:ascii="Times New Roman" w:hAnsi="Times New Roman" w:cs="Times New Roman"/>
              </w:rPr>
              <w:t>ктограммами команд», «шаблон программы», «</w:t>
            </w:r>
            <w:r>
              <w:rPr>
                <w:rFonts w:ascii="Times New Roman" w:hAnsi="Times New Roman" w:cs="Times New Roman"/>
                <w:i/>
              </w:rPr>
              <w:t>панель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компьютером», порядком выполнения действий для обнаружения неверной команды в составленной программе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предназначением кнопок </w:t>
            </w:r>
            <w:r>
              <w:rPr>
                <w:rFonts w:ascii="Times New Roman" w:hAnsi="Times New Roman" w:cs="Times New Roman"/>
              </w:rPr>
              <w:t>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старт), «синяя стрелка»  (запуск выполнения программы Роботом пошагово)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</w:t>
            </w:r>
            <w:r>
              <w:rPr>
                <w:rFonts w:ascii="Times New Roman" w:hAnsi="Times New Roman" w:cs="Times New Roman"/>
              </w:rPr>
              <w:t>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принципом работы Копилки выполненных команд при составлении программы для управления Роботом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особенностями заполнения шаблона программы с помощью Копилки </w:t>
            </w:r>
            <w:r>
              <w:rPr>
                <w:rFonts w:ascii="Times New Roman" w:hAnsi="Times New Roman" w:cs="Times New Roman"/>
              </w:rPr>
              <w:t>выполненных команд и запуски 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 какими заданиями уже справилась команда «ПиктоМир»».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«Схему посадочной площадки платформы-космодрома королевства ЛунЛу».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«Копилка </w:t>
            </w:r>
            <w:r>
              <w:rPr>
                <w:rFonts w:ascii="Times New Roman" w:hAnsi="Times New Roman" w:cs="Times New Roman"/>
              </w:rPr>
              <w:t>выполненных 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«Команда «ПиктоМир» вместе с роботом Вертуном помогает осветить посадочную площадку космодрома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«Заполняем шаблон программы с помощью Копилки выполненных 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2.14.1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(8-ая наклейка 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3251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2.15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«Новый космодром для королевства ЛунЛу»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одного задания: длинное, короткое решение;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Копилкой выполненных команд при составлении программы для управления Роботом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кнопок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</w:t>
            </w:r>
            <w:r>
              <w:rPr>
                <w:rFonts w:ascii="Times New Roman" w:hAnsi="Times New Roman" w:cs="Times New Roman"/>
              </w:rPr>
              <w:t xml:space="preserve">лнения программы, возвращение робота  в исходное положение на клетку старт), «синяя стрелка»  (запуск выполнения программы Роботом пошагово)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порядком выполнения действий</w:t>
            </w:r>
            <w:r>
              <w:rPr>
                <w:rFonts w:ascii="Times New Roman" w:hAnsi="Times New Roman" w:cs="Times New Roman"/>
              </w:rPr>
              <w:t xml:space="preserve"> для обнаружения неверной команды в составленной программе в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запыления шаблона программы с помощью Копилки выполненных команд и запуски 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  <w:r>
              <w:rPr>
                <w:rFonts w:ascii="Times New Roman" w:hAnsi="Times New Roman" w:cs="Times New Roman"/>
                <w:bCs/>
              </w:rPr>
              <w:t xml:space="preserve"> «Новое задание для робота Вертуна»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«Команда «ПиктоМир» вместе с Вертуном помогает осветить новый космодром для жителей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«Какая программа сбережет энергию Роботу?»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«Заполняем шаблон программы с </w:t>
            </w:r>
            <w:r>
              <w:rPr>
                <w:rFonts w:ascii="Times New Roman" w:hAnsi="Times New Roman" w:cs="Times New Roman"/>
                <w:bCs/>
              </w:rPr>
              <w:t>помощью Копилки выполненных 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«Заполняем шаблон программы с помощью Копилки выполненных 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2.15.1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(9-ая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декабрь 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2.16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«Новый космодром для королевства ЛунЛу: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посадочная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полоса-2»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одного задания: длинное и короткое решение, разная последовательность команд.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Копилкой выполненных команд пр</w:t>
            </w:r>
            <w:r>
              <w:rPr>
                <w:rFonts w:ascii="Times New Roman" w:hAnsi="Times New Roman" w:cs="Times New Roman"/>
              </w:rPr>
              <w:t>и составлении программы для управления Роботом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кнопок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</w:t>
            </w:r>
            <w:r>
              <w:rPr>
                <w:rFonts w:ascii="Times New Roman" w:hAnsi="Times New Roman" w:cs="Times New Roman"/>
              </w:rPr>
              <w:t xml:space="preserve">а клетку старт) «синяя стрелка»  (запуск выполнения программы Роботом пошагово)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порядком выполнения действий для обнаружения неверной команды в составленной программе в</w:t>
            </w:r>
            <w:r>
              <w:rPr>
                <w:rFonts w:ascii="Times New Roman" w:hAnsi="Times New Roman" w:cs="Times New Roman"/>
              </w:rPr>
              <w:t xml:space="preserve"> среде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заполнения шаблона программы с помощью Копилки выполненных команд и запуски составленной программы по управлению роботом Вертуном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«Схема лабиринта посадочной полосы с заданием для робота В</w:t>
            </w:r>
            <w:r>
              <w:rPr>
                <w:rFonts w:ascii="Times New Roman" w:hAnsi="Times New Roman" w:cs="Times New Roman"/>
                <w:bCs/>
              </w:rPr>
              <w:t>ертуна»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«Команда «ПиктоМир» вместе с Вертуном помогает осветить посадочную полосу на новом космодроме жителям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«Какая программа сбережет энергию Роботу?»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«Одно задание – два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</w:t>
            </w:r>
            <w:r>
              <w:rPr>
                <w:rFonts w:ascii="Times New Roman" w:hAnsi="Times New Roman" w:cs="Times New Roman"/>
                <w:bCs/>
              </w:rPr>
              <w:t>ситуация «Заполняем шаблон программы с помощью Копилки выполненных 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2.16.1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(10-ая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2.17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«Новый космодром для королевства ЛунЛу: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посадочная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площадка-1»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одного задания: длинное и короткое решение;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особенностями действия «Исполнитель команд – выполняет команды», «Исполнитель программы – отдает команды, ориентируясь на </w:t>
            </w:r>
            <w:r>
              <w:rPr>
                <w:rFonts w:ascii="Times New Roman" w:hAnsi="Times New Roman" w:cs="Times New Roman"/>
              </w:rPr>
              <w:t>программу, составленную программистом»;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предназначением кнопок «синяя стрелка» (</w:t>
            </w:r>
            <w:r>
              <w:rPr>
                <w:rFonts w:ascii="Times New Roman" w:hAnsi="Times New Roman" w:cs="Times New Roman"/>
                <w:i/>
              </w:rPr>
              <w:t>пошаговое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</w:t>
            </w:r>
            <w:r>
              <w:rPr>
                <w:rFonts w:ascii="Times New Roman" w:hAnsi="Times New Roman" w:cs="Times New Roman"/>
              </w:rPr>
              <w:t xml:space="preserve">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составления программы по управлению роботом Вертуном программы с помощью кнопок «синяя стрелка», «зеленая стрелка</w:t>
            </w:r>
            <w:r>
              <w:rPr>
                <w:rFonts w:ascii="Times New Roman" w:hAnsi="Times New Roman" w:cs="Times New Roman"/>
              </w:rPr>
              <w:t>» в среде ПиктоМир для проверки правильности заполнения шаблона программы.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«Схема лабиринта посадочной площадки с заданием для робота Вертуна»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«Команда «ПиктоМир» вместе с Вертуном помогает осветить посадочную площадку на новом косм</w:t>
            </w:r>
            <w:r>
              <w:rPr>
                <w:rFonts w:ascii="Times New Roman" w:hAnsi="Times New Roman" w:cs="Times New Roman"/>
                <w:bCs/>
              </w:rPr>
              <w:t>одроме жителям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«Одно задание – несколько решений»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«Проверяем правильность заполнения шаблона программы </w:t>
            </w:r>
            <w:r>
              <w:rPr>
                <w:rFonts w:ascii="Times New Roman" w:hAnsi="Times New Roman" w:cs="Times New Roman"/>
                <w:bCs/>
                <w:i/>
              </w:rPr>
              <w:t>пошагово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2.17.1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(11</w:t>
            </w:r>
            <w:r>
              <w:rPr>
                <w:rFonts w:ascii="Times New Roman" w:hAnsi="Times New Roman" w:cs="Times New Roman"/>
                <w:iCs/>
              </w:rPr>
              <w:t>-ая наклейка 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7DBC" w:rsidRDefault="002B7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2.18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«Новый космодром для королевства ЛунЛу: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посадочная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площадка-2»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одного задания: разная последовательность команд.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особенностями действия </w:t>
            </w:r>
            <w:r>
              <w:rPr>
                <w:rFonts w:ascii="Times New Roman" w:hAnsi="Times New Roman" w:cs="Times New Roman"/>
              </w:rPr>
              <w:t>«Исполнитель команд – выполняет команды», «Исполнитель программы – отдает команды, ориентируясь на программу, составленную программистом», «программист – составляет программу для управления роботом»;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особенностями управлении роботом Вертуном по</w:t>
            </w:r>
            <w:r>
              <w:rPr>
                <w:rFonts w:ascii="Times New Roman" w:hAnsi="Times New Roman" w:cs="Times New Roman"/>
              </w:rPr>
              <w:t xml:space="preserve"> игровому полу ориентируясь на программу-ленту;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выполнения команд робота Вертуна на игровом поле ориентируясь на словесные команды;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особенностями поиска ошибки при заполнении шаблона программы с помощью кнопки «синяя с</w:t>
            </w:r>
            <w:r>
              <w:rPr>
                <w:rFonts w:ascii="Times New Roman" w:hAnsi="Times New Roman" w:cs="Times New Roman"/>
              </w:rPr>
              <w:t>трелка» (</w:t>
            </w:r>
            <w:r>
              <w:rPr>
                <w:rFonts w:ascii="Times New Roman" w:hAnsi="Times New Roman" w:cs="Times New Roman"/>
                <w:i/>
              </w:rPr>
              <w:t>пошаговое</w:t>
            </w:r>
            <w:r>
              <w:rPr>
                <w:rFonts w:ascii="Times New Roman" w:hAnsi="Times New Roman" w:cs="Times New Roman"/>
              </w:rPr>
              <w:t xml:space="preserve"> выполнение программы), «красная стрелка» (сброс результатов выполнения программы, возвращение робота  в исходное положение на клетку старт)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предназна</w:t>
            </w:r>
            <w:r>
              <w:rPr>
                <w:rFonts w:ascii="Times New Roman" w:hAnsi="Times New Roman" w:cs="Times New Roman"/>
              </w:rPr>
              <w:t>чением кнопки «зеленая стрелка»  (</w:t>
            </w:r>
            <w:r>
              <w:rPr>
                <w:rFonts w:ascii="Times New Roman" w:hAnsi="Times New Roman" w:cs="Times New Roman"/>
                <w:i/>
              </w:rPr>
              <w:t>непрерывное</w:t>
            </w:r>
            <w:r>
              <w:rPr>
                <w:rFonts w:ascii="Times New Roman" w:hAnsi="Times New Roman" w:cs="Times New Roman"/>
              </w:rPr>
              <w:t xml:space="preserve"> выполнение программы) на </w:t>
            </w:r>
            <w:r>
              <w:rPr>
                <w:rFonts w:ascii="Times New Roman" w:hAnsi="Times New Roman" w:cs="Times New Roman"/>
                <w:i/>
              </w:rPr>
              <w:t>панели</w:t>
            </w:r>
            <w:r>
              <w:rPr>
                <w:rFonts w:ascii="Times New Roman" w:hAnsi="Times New Roman" w:cs="Times New Roman"/>
              </w:rPr>
              <w:t xml:space="preserve"> с кнопками управления процессом выполнения программы компьютером;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«Схема лабиринта посадочной площадки с заданием для робота Вертуна»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«Команда «ПиктоМир» </w:t>
            </w:r>
            <w:r>
              <w:rPr>
                <w:rFonts w:ascii="Times New Roman" w:hAnsi="Times New Roman" w:cs="Times New Roman"/>
                <w:bCs/>
              </w:rPr>
              <w:t>вместе с Вертуном помогает осветить посадочную площадку на новом космодроме жителям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«Одно задание – два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«Проверяем правильность заполнения шаблона программы </w:t>
            </w:r>
            <w:r>
              <w:rPr>
                <w:rFonts w:ascii="Times New Roman" w:hAnsi="Times New Roman" w:cs="Times New Roman"/>
                <w:bCs/>
                <w:i/>
              </w:rPr>
              <w:t>пошагово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(старшая)» Игра 2.18.1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(12-ая наклейка 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7DBC" w:rsidRDefault="002B7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2.19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«Команда «ПиктоМир» помогает роботам королевства ЛунЛу доставить  подарки в замок королевы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решения</w:t>
            </w:r>
            <w:r>
              <w:rPr>
                <w:rFonts w:ascii="Times New Roman" w:hAnsi="Times New Roman" w:cs="Times New Roman"/>
              </w:rPr>
              <w:t xml:space="preserve"> одного задания: длинное, короткое решение;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предназначением знаков-обозначений на лабиринтах с заданием для Роботов;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Копилкой выполненных команд при составлении программы для управления Роботом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понятием «знак-повторитель», способом 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порядком выполнения действий для обнаружения неверной команды в составленной программе в среде ПиктоМир, используя кнопки «зеленая стрел</w:t>
            </w:r>
            <w:r>
              <w:rPr>
                <w:rFonts w:ascii="Times New Roman" w:hAnsi="Times New Roman" w:cs="Times New Roman"/>
              </w:rPr>
              <w:t>ка», «красная стрелка», «синяя стрелка» на панели 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управлению роботом Полз</w:t>
            </w:r>
            <w:r>
              <w:rPr>
                <w:rFonts w:ascii="Times New Roman" w:hAnsi="Times New Roman" w:cs="Times New Roman"/>
              </w:rPr>
              <w:t>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«Предназначение знаков-обозначений на лабиринте для Робота»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«Знаки-обозначения на лабиринтах робота Двигуна и Тягуна»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«Определяем номер комнаты, чтобы каждый Робот смог выполнить свое задание на складе </w:t>
            </w:r>
            <w:r>
              <w:rPr>
                <w:rFonts w:ascii="Times New Roman" w:hAnsi="Times New Roman" w:cs="Times New Roman"/>
                <w:bCs/>
              </w:rPr>
              <w:t>№1»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«Алгоритм заполнения шаблона программы с повторителем, используя Копилку выполненных команд»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«Предназначение знака-повторителя»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 Игра 2.19.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(13-ая наклейка </w:t>
            </w:r>
            <w:r>
              <w:rPr>
                <w:rFonts w:ascii="Times New Roman" w:hAnsi="Times New Roman" w:cs="Times New Roman"/>
                <w:iCs/>
              </w:rPr>
              <w:t>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2.20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«Команда «ПиктоМир» помогает роботам королевства ЛунЛу распределить подарки на складах замка королевы Лунлу.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решения одного задания: длинное, короткое решение;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>предназначением знаков-обозначений на лабиринтах с заданием для Роботов;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Копилкой выполненных команд при составлении программы для управления Роботом в среде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понятием «знак-повторитель», способом </w:t>
            </w:r>
            <w:r>
              <w:rPr>
                <w:rFonts w:ascii="Times New Roman" w:hAnsi="Times New Roman" w:cs="Times New Roman"/>
              </w:rPr>
              <w:t>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порядком выполнения действий для обнаружения неверной команды в составленной программе в среде ПиктоМир, используя кнопки «зеленая стрелка», «красная стрелка», «синяя стрелка» на панели </w:t>
            </w:r>
            <w:r>
              <w:rPr>
                <w:rFonts w:ascii="Times New Roman" w:hAnsi="Times New Roman" w:cs="Times New Roman"/>
              </w:rPr>
              <w:t>с кнопками управления процессом выполнения программы компьютером;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управлению роботом Ползуном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«Команда «ПиктоМир» </w:t>
            </w:r>
            <w:r>
              <w:rPr>
                <w:rFonts w:ascii="Times New Roman" w:hAnsi="Times New Roman" w:cs="Times New Roman"/>
                <w:bCs/>
              </w:rPr>
              <w:t>помогает составить программы для управления Роботами склада №1 королевства ЛунЛу»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«Как знаки-обозначения на лабиринте помогают составить программу для управления Роботом среды ПиктоМир»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«Определи номер комнаты, чтобы каждый Робот см</w:t>
            </w:r>
            <w:r>
              <w:rPr>
                <w:rFonts w:ascii="Times New Roman" w:hAnsi="Times New Roman" w:cs="Times New Roman"/>
                <w:bCs/>
              </w:rPr>
              <w:t>ог выполнить свое задание на складе №2»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«Шифруем длинную программу с помощью знака-повторителя»»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«Алгоритм заполнения шаблона программы с повторителем, используя Копилку выполненных команд»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2.20.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</w:t>
            </w:r>
            <w:r>
              <w:rPr>
                <w:rFonts w:ascii="Times New Roman" w:hAnsi="Times New Roman" w:cs="Times New Roman"/>
                <w:bCs/>
              </w:rPr>
              <w:t xml:space="preserve">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(14-ая наклейка «Звездочка»)</w:t>
            </w:r>
          </w:p>
          <w:p w:rsidR="002B7DBC" w:rsidRDefault="002B7D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2.21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«Команда «ПиктоМир» вместе с Двигуном помогает жителям королевства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решения одного задания: длинное, короткое решение;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знакомы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предназначением знаков-обозначений на лабиринтах с заданием для Роботов;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определения количества повторяющих</w:t>
            </w:r>
            <w:r>
              <w:rPr>
                <w:rFonts w:ascii="Times New Roman" w:hAnsi="Times New Roman" w:cs="Times New Roman"/>
              </w:rPr>
              <w:t>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</w:t>
            </w:r>
            <w:r>
              <w:rPr>
                <w:rFonts w:ascii="Times New Roman" w:hAnsi="Times New Roman" w:cs="Times New Roman"/>
              </w:rPr>
              <w:t>ю роботом Двигуном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«Предназначение знаков-обозначений на лабиринте для Робота»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«Знаки-обозначения на лабиринтах робота Двигуна и Тягуна»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«Исполнитель программ – Исполнитель команд – программист»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 «Что</w:t>
            </w:r>
            <w:r>
              <w:rPr>
                <w:rFonts w:ascii="Times New Roman" w:hAnsi="Times New Roman" w:cs="Times New Roman"/>
                <w:bCs/>
              </w:rPr>
              <w:t xml:space="preserve"> нужно программисту клуба ПиктоМир, чтобы он смог составить программу для управления Роботом?»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«Заполни свою ленту-программу нужными пиктограммами команд».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«Определяем количество повторяющихся «кусков» команд в ленте-программе»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2.21.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(15-ая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2.22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«Двигун помогает команде «ПиктоМир» зашифровать программу с помощью знака-повторителя».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 знакомы с несколькими вариантами</w:t>
            </w:r>
            <w:r>
              <w:rPr>
                <w:rFonts w:ascii="Times New Roman" w:hAnsi="Times New Roman" w:cs="Times New Roman"/>
              </w:rPr>
              <w:t xml:space="preserve"> решения одного задания: длинное, короткое решение;</w:t>
            </w:r>
            <w:r>
              <w:t xml:space="preserve">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знакомы со способом определения количества повторяющихся «кусков» программы, используя</w:t>
            </w:r>
            <w:r>
              <w:rPr>
                <w:rFonts w:ascii="Times New Roman" w:hAnsi="Times New Roman" w:cs="Times New Roman"/>
              </w:rPr>
              <w:t xml:space="preserve">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управлению роботом Двигуном в среде Пикто</w:t>
            </w:r>
            <w:r>
              <w:rPr>
                <w:rFonts w:ascii="Times New Roman" w:hAnsi="Times New Roman" w:cs="Times New Roman"/>
              </w:rPr>
              <w:t>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«Что нужно программисту клуба ПиктоМир, чтобы он смог составить программу для управления Роботом?»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«Как помогает лента-программа определить количество повторяющегося набора команд в программе?».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«Заполни свою ленту-прогр</w:t>
            </w:r>
            <w:r>
              <w:rPr>
                <w:rFonts w:ascii="Times New Roman" w:hAnsi="Times New Roman" w:cs="Times New Roman"/>
                <w:bCs/>
              </w:rPr>
              <w:t>амму нужными пиктограммами команд».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«Определяем  количество повторяющихся «кусков» команд в программе».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«Что произойдет с пиктограммами команд, отправленными в Копилку, при переносе их в шаблон программы с повторителем».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2.22.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(16-ая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2.23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«Команда «ПиктоМир» вместе с Тягуном помогает жителям королевства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несколькими вариантами решения одного задания: длинное, короткое решение;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знакомы со способом определения количества </w:t>
            </w:r>
            <w:r>
              <w:rPr>
                <w:rFonts w:ascii="Times New Roman" w:hAnsi="Times New Roman" w:cs="Times New Roman"/>
              </w:rPr>
              <w:t>повторяющихся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</w:t>
            </w:r>
            <w:r>
              <w:rPr>
                <w:rFonts w:ascii="Times New Roman" w:hAnsi="Times New Roman" w:cs="Times New Roman"/>
              </w:rPr>
              <w:t>о управлению роботом Тягуномв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</w:t>
            </w:r>
            <w:r>
              <w:rPr>
                <w:rFonts w:ascii="Times New Roman" w:hAnsi="Times New Roman" w:cs="Times New Roman"/>
              </w:rPr>
              <w:t>«Что мы можем узнать, рассмотрев карточку «Лабиринт для Робота»?»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«Заполни ленту-программу нужными пиктограммами команд для управления роботом Тягуном».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«Определяем  </w:t>
            </w:r>
            <w:r>
              <w:rPr>
                <w:rFonts w:ascii="Times New Roman" w:hAnsi="Times New Roman" w:cs="Times New Roman"/>
                <w:bCs/>
              </w:rPr>
              <w:t>количество повторяющихся «кусков» команд в программе».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«Заполняем Копилку выполненных команд пиктограммами команд, используя ленту-программу».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2.23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(17-ая накл</w:t>
            </w:r>
            <w:r>
              <w:rPr>
                <w:rFonts w:ascii="Times New Roman" w:hAnsi="Times New Roman" w:cs="Times New Roman"/>
                <w:iCs/>
              </w:rPr>
              <w:t>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2.24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«Робот Тягун помогает команде «ПиктоМир» распределить подарки на складе №1 королевства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несколькими вариантами решения одного задания: длинное, короткое решение;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алгоритмом работы с </w:t>
            </w:r>
            <w:r>
              <w:rPr>
                <w:rFonts w:ascii="Times New Roman" w:hAnsi="Times New Roman" w:cs="Times New Roman"/>
              </w:rPr>
              <w:t>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знакомы со способом определения количества повторяющихся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</w:t>
            </w:r>
            <w:r>
              <w:rPr>
                <w:rFonts w:ascii="Times New Roman" w:hAnsi="Times New Roman" w:cs="Times New Roman"/>
              </w:rPr>
              <w:t>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управлению роботом Тягуномв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«Что мы можем узнать, рассмотрев карточку «Лабиринт для Робота»?»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««</w:t>
            </w:r>
            <w:r>
              <w:rPr>
                <w:rFonts w:ascii="Times New Roman" w:hAnsi="Times New Roman" w:cs="Times New Roman"/>
                <w:bCs/>
              </w:rPr>
              <w:t>Для чего нам нужны знаки-обозначения «Исходное положение ящика», «Место, куда нужно задвинуть ящик», «Начальное положение Робота»?»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«Как нам может пригодиться лента-программа для составления программы в шаблоне программы с повторителем?»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</w:t>
            </w:r>
            <w:r>
              <w:rPr>
                <w:rFonts w:ascii="Times New Roman" w:hAnsi="Times New Roman" w:cs="Times New Roman"/>
                <w:bCs/>
              </w:rPr>
              <w:t>уация «Заполни ленту-программу нужными пиктограммами команд для управления роботом Тягуном».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«Почему важно Тягуна разворачивать перед грузом в одну и ту же сторону»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«Определяем  количество повторяющихся «кусков» команд в программе».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«Заполняем </w:t>
            </w:r>
            <w:r>
              <w:rPr>
                <w:rFonts w:ascii="Times New Roman" w:hAnsi="Times New Roman" w:cs="Times New Roman"/>
              </w:rPr>
              <w:t>шаблон с повторителем с помощью Копилки выполненных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команд»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2.24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(18-ая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2.25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«Команда «ПиктоМир» начинает </w:t>
            </w:r>
            <w:r>
              <w:rPr>
                <w:rFonts w:ascii="Times New Roman" w:hAnsi="Times New Roman" w:cs="Times New Roman"/>
                <w:b/>
              </w:rPr>
              <w:t>помогать жителям королевства ЛунЛу распределять подарки-грузы на складе №2 замка королевы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 знакомы с несколькими вариантами решения одного задания: длинное, короткое решение;</w:t>
            </w:r>
            <w:r>
              <w:t xml:space="preserve">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лентой-программой при составлении прогр</w:t>
            </w:r>
            <w:r>
              <w:rPr>
                <w:rFonts w:ascii="Times New Roman" w:hAnsi="Times New Roman" w:cs="Times New Roman"/>
              </w:rPr>
              <w:t>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знакомы со способом определения количества повторяющихся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</w:t>
            </w:r>
            <w:r>
              <w:rPr>
                <w:rFonts w:ascii="Times New Roman" w:hAnsi="Times New Roman" w:cs="Times New Roman"/>
              </w:rPr>
              <w:t>лнения шаблона программы, используя знак-повторитель, и запуском составленной программы по управлению роботом Двигуном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«Почему нельзя составить программу, если на схеме игрового поля нет знаков-обозначений?»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«Как определить,</w:t>
            </w:r>
            <w:r>
              <w:rPr>
                <w:rFonts w:ascii="Times New Roman" w:hAnsi="Times New Roman" w:cs="Times New Roman"/>
                <w:bCs/>
              </w:rPr>
              <w:t xml:space="preserve"> какой Робот клуба «ПиктоМир», поможет составить программу?»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«Заполни свою ленту-программу нужными пиктограммами команд».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«Шаблоны программ бывают с разным количеством клеточек»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«Определяем  количество </w:t>
            </w:r>
            <w:r>
              <w:rPr>
                <w:rFonts w:ascii="Times New Roman" w:hAnsi="Times New Roman" w:cs="Times New Roman"/>
                <w:bCs/>
              </w:rPr>
              <w:t>повторяющихся «кусков» команд в программе».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«Составляем программу с помощью Копилки выполненных команд, заполняя шаблон программы с повторителем»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2.25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(19-ая н</w:t>
            </w:r>
            <w:r>
              <w:rPr>
                <w:rFonts w:ascii="Times New Roman" w:hAnsi="Times New Roman" w:cs="Times New Roman"/>
                <w:iCs/>
              </w:rPr>
              <w:t>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2.26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«Команда «ПиктоМир» вместе с Двигуном распределяет подарки-грузы на складе №2 замка королевы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несколькими вариантами решения одного задания: длинное, короткое решение;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алгоритмом </w:t>
            </w:r>
            <w:r>
              <w:rPr>
                <w:rFonts w:ascii="Times New Roman" w:hAnsi="Times New Roman" w:cs="Times New Roman"/>
              </w:rPr>
              <w:t>работы с 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определения количества повторяющихся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знакомы со способом шифрования длинной программы с </w:t>
            </w:r>
            <w:r>
              <w:rPr>
                <w:rFonts w:ascii="Times New Roman" w:hAnsi="Times New Roman" w:cs="Times New Roman"/>
              </w:rPr>
              <w:t>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используя знак-повторитель, и запуском составленной программы по управлению роботом Двигуном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«Почему нельзя составить программу, если на схеме игрового </w:t>
            </w:r>
            <w:r>
              <w:rPr>
                <w:rFonts w:ascii="Times New Roman" w:hAnsi="Times New Roman" w:cs="Times New Roman"/>
                <w:bCs/>
              </w:rPr>
              <w:t>поля нет знаков-обозначений?»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«Лабиринт для Робота».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«Заполни свою ленту-программу нужными пиктограммами команд».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«Почему важно при составлении программы учитывать условия решения задания?»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«Одно задание – </w:t>
            </w:r>
            <w:r>
              <w:rPr>
                <w:rFonts w:ascii="Times New Roman" w:hAnsi="Times New Roman" w:cs="Times New Roman"/>
                <w:bCs/>
              </w:rPr>
              <w:t>несколько вариантов решения»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«Определяем  количество повторяющихся «кусков» команд в программе с помощью ленты-программы».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«Заполняем  шаблон программы с повторителем, ориентируясь на свою ленту-программу».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ЦОС Мир «Дошкол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2.26.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(20-ая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2.27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«Робот Тягун помогает составить несколько программ для управления роботом комнаты №3 склада №2 Королевства ЛунЛу».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</w:t>
            </w:r>
            <w:r>
              <w:rPr>
                <w:rFonts w:ascii="Times New Roman" w:hAnsi="Times New Roman" w:cs="Times New Roman"/>
              </w:rPr>
              <w:t>несколькими вариантами записи решения одного программы: способом 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знакомы </w:t>
            </w:r>
            <w:proofErr w:type="gramStart"/>
            <w:r>
              <w:rPr>
                <w:rFonts w:ascii="Times New Roman" w:hAnsi="Times New Roman" w:cs="Times New Roman"/>
              </w:rPr>
              <w:t>с алгоритмом работы с лентой-программой при составлении программы для управления Роботом в клубе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ПиктоМир;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со сп</w:t>
            </w:r>
            <w:r>
              <w:rPr>
                <w:rFonts w:ascii="Times New Roman" w:hAnsi="Times New Roman" w:cs="Times New Roman"/>
              </w:rPr>
              <w:t>особом определения количества повторяющихся «кусков» программы, используя ленту-программу;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к одной задачи: разная последовательность команд в программе;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знакомы со способом заполнения шаблона программы, и</w:t>
            </w:r>
            <w:r>
              <w:rPr>
                <w:rFonts w:ascii="Times New Roman" w:hAnsi="Times New Roman" w:cs="Times New Roman"/>
              </w:rPr>
              <w:t>спользуя знак-повторитель, и запуском составленной программы по управлению роботом Тягуном в среде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«Почему нельзя составить программу, если на схеме игрового поля нет знаков-обозначений?»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Беседа ««Для чего на карточке «Лабиринт с заданием </w:t>
            </w:r>
            <w:r>
              <w:rPr>
                <w:rFonts w:ascii="Times New Roman" w:hAnsi="Times New Roman" w:cs="Times New Roman"/>
                <w:bCs/>
              </w:rPr>
              <w:t>для Робота» изображены знаки-обозначения?»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««Игровые дорожки с заданием для робота Тягуна».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«Строим план действий Робота для выполнения поставленной задачи»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Игровая ситуация «Заполни ленту-программу нужными пиктограммами команд, </w:t>
            </w:r>
            <w:r>
              <w:rPr>
                <w:rFonts w:ascii="Times New Roman" w:hAnsi="Times New Roman" w:cs="Times New Roman"/>
                <w:bCs/>
              </w:rPr>
              <w:t>проведя Робота по заданному маршруту».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«Шифруем составленные программы с помощью знака-повторителя»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2.27.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iCs/>
              </w:rPr>
              <w:t>(21-ая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2.28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«Робот Вертун помогает с ремонтом корабля «Звездная бабочка»»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записи решения одной программы: короткая и длинная программа;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наличием нескольких вариантов решения одной программы: разная последовательность кома</w:t>
            </w:r>
            <w:r>
              <w:rPr>
                <w:rFonts w:ascii="Times New Roman" w:hAnsi="Times New Roman" w:cs="Times New Roman"/>
              </w:rPr>
              <w:t>нд; способом 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знакомы с заполнением шаблона программы с повторителем, используя Копилку выполненных команд, и запуском составленной программы по управлению роботом Вертуном в среде ПиктоМир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«Какой робот среды ПиктоМир сможет помочь нам составить   программу для ремонта обшивки корабля «Звездная бабочка»?»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«Определяем, сколько программ для управления Роботами королевства ЛунЛу нужно составить»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«Составляем с по</w:t>
            </w:r>
            <w:r>
              <w:rPr>
                <w:rFonts w:ascii="Times New Roman" w:hAnsi="Times New Roman" w:cs="Times New Roman"/>
                <w:bCs/>
              </w:rPr>
              <w:t>мощью Копилки выполненных команд программы для управления роботом Вертуном»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«Одно задание – несколько вариантов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2.28.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iCs/>
              </w:rPr>
              <w:t>(22-ая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2.29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«Двигун и Тягун помогают с заправкой «Звездной бабочки»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записи решения одной программы: короткая и длинная программа;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наличием нескольких вариантов решения одной программы: разная </w:t>
            </w:r>
            <w:r>
              <w:rPr>
                <w:rFonts w:ascii="Times New Roman" w:hAnsi="Times New Roman" w:cs="Times New Roman"/>
              </w:rPr>
              <w:t>последовательность команд; способом 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знакомы с заполнением шаблона программы с повторителем и запуском составленной программы по управлению роботами Тягуном и Двигуном в среде ПиктоМир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</w:t>
            </w:r>
            <w:r>
              <w:rPr>
                <w:rFonts w:ascii="Times New Roman" w:hAnsi="Times New Roman" w:cs="Times New Roman"/>
                <w:bCs/>
              </w:rPr>
              <w:t>ация «Как Двигун и Тягун помогали с заправкой корабля «Звездная бабочка»»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«Для чего нам нужны знаки-обозначения «Исходное положение бочки», «Место, куда нужно задвинуть бочку», «Начальное положение Робота»?» на лабиринтах с заданием для робота Тягун</w:t>
            </w:r>
            <w:r>
              <w:rPr>
                <w:rFonts w:ascii="Times New Roman" w:hAnsi="Times New Roman" w:cs="Times New Roman"/>
                <w:bCs/>
              </w:rPr>
              <w:t>а и Двигуна»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«Составляем с помощью Копилки и ленты-программы  программы для управления роботом Тягуном и Двигуном»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2.29.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iCs/>
              </w:rPr>
              <w:t>(23-ая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</w:rPr>
              <w:t>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2.30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«Робот Ползун прокладывает безопасный маршрут для «Звездной бабочки»»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записи решения одной программы: короткая и длинная программа;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наличием нескольких вариантов решения одной программы: разная </w:t>
            </w:r>
            <w:r>
              <w:rPr>
                <w:rFonts w:ascii="Times New Roman" w:hAnsi="Times New Roman" w:cs="Times New Roman"/>
              </w:rPr>
              <w:t>последовательность команд; способом шифрования длинной программы с помощью знака-повторителя;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знакомы с заполнением шаблона программы с повторителем и запуском составленной программы по управлению роботом Ползуном, используя ЦОС ПиктоМир.</w:t>
            </w:r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</w:t>
            </w:r>
            <w:r>
              <w:rPr>
                <w:rFonts w:ascii="Times New Roman" w:hAnsi="Times New Roman" w:cs="Times New Roman"/>
                <w:bCs/>
              </w:rPr>
              <w:t>я «Как братья-близнецы реальный и экранный  Ползун проложили  маршрут для корабля «Звездная Бабочка»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«Знаки-обозначения на клетчатом поле Ползуна»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 «Одно задание – несколько вариантов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2.30.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карты-достижений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«ПиктоМир»</w:t>
            </w:r>
          </w:p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iCs/>
              </w:rPr>
              <w:t>(24-ая наклейка «Звездочка»)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2.31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Фестиваль начинающих программистов в клубе «ПиктоМир»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записи решения одной программы: короткая и длинная программа;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наличием нескольких вариантов решения одной программы: разная последовательность команд;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заполнением шаблона программы с повторителем, используя Копилк</w:t>
            </w:r>
            <w:r>
              <w:rPr>
                <w:rFonts w:ascii="Times New Roman" w:hAnsi="Times New Roman" w:cs="Times New Roman"/>
              </w:rPr>
              <w:t>у выполненных команд и ленту-программу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 запуском составленной программы по управлению роботами ЦОС ПиктоМир.</w:t>
            </w:r>
            <w:proofErr w:type="gramEnd"/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«Одно задание – несколько вариантов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2.31.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Вручение наклейки «Большая</w:t>
            </w:r>
            <w:r>
              <w:rPr>
                <w:rFonts w:ascii="Times New Roman" w:hAnsi="Times New Roman" w:cs="Times New Roman"/>
                <w:bCs/>
              </w:rPr>
              <w:t xml:space="preserve"> Звезда»</w:t>
            </w:r>
          </w:p>
          <w:p w:rsidR="002B7DBC" w:rsidRDefault="002B7DB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highlight w:val="yellow"/>
              </w:rPr>
            </w:pP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неделя</w:t>
            </w:r>
          </w:p>
        </w:tc>
      </w:tr>
      <w:tr w:rsidR="002B7DBC">
        <w:trPr>
          <w:cantSplit/>
          <w:trHeight w:val="1147"/>
        </w:trPr>
        <w:tc>
          <w:tcPr>
            <w:tcW w:w="679" w:type="dxa"/>
            <w:shd w:val="clear" w:color="auto" w:fill="C9C9C9" w:themeFill="accent3" w:themeFillTint="99"/>
          </w:tcPr>
          <w:p w:rsidR="002B7DBC" w:rsidRDefault="001B2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2.32</w:t>
            </w:r>
          </w:p>
        </w:tc>
        <w:tc>
          <w:tcPr>
            <w:tcW w:w="1840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Фестиваль начинающих программистов в клубе «ПиктоМир»</w:t>
            </w:r>
          </w:p>
        </w:tc>
        <w:tc>
          <w:tcPr>
            <w:tcW w:w="6661" w:type="dxa"/>
            <w:shd w:val="clear" w:color="auto" w:fill="auto"/>
          </w:tcPr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несколькими вариантами записи решения одной программы: короткая и длинная программа;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знакомы с наличием нескольких вариантов решения одной программы: разная последовательность команд; 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со способом шифрования длинной программы с помощью знака-повторителя;</w:t>
            </w:r>
            <w:proofErr w:type="gramEnd"/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знакомы с заполнением шаблона программы с повторителем, используя Копилк</w:t>
            </w:r>
            <w:r>
              <w:rPr>
                <w:rFonts w:ascii="Times New Roman" w:hAnsi="Times New Roman" w:cs="Times New Roman"/>
              </w:rPr>
              <w:t>у выполненных команд и ленту-программу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знакомы с запуском составленной программы по управлению роботами ЦОС ПиктоМир.</w:t>
            </w:r>
            <w:proofErr w:type="gramEnd"/>
          </w:p>
        </w:tc>
        <w:tc>
          <w:tcPr>
            <w:tcW w:w="5981" w:type="dxa"/>
            <w:shd w:val="clear" w:color="auto" w:fill="auto"/>
          </w:tcPr>
          <w:p w:rsidR="002B7DBC" w:rsidRDefault="001B2A2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ситуация «Одно задание – несколько вариантов решения»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ЦОС Мир «Дошкольники.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(старшая)» Игра 2.32.</w:t>
            </w:r>
          </w:p>
          <w:p w:rsidR="002B7DBC" w:rsidRDefault="001B2A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Вручение грамоты клуба начинающих программистов «ПиктоМир» </w:t>
            </w:r>
          </w:p>
        </w:tc>
        <w:tc>
          <w:tcPr>
            <w:tcW w:w="423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434" w:type="dxa"/>
            <w:shd w:val="clear" w:color="auto" w:fill="C9C9C9" w:themeFill="accent3" w:themeFillTint="99"/>
            <w:textDirection w:val="btLr"/>
            <w:vAlign w:val="center"/>
          </w:tcPr>
          <w:p w:rsidR="002B7DBC" w:rsidRDefault="001B2A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неделя</w:t>
            </w:r>
          </w:p>
        </w:tc>
      </w:tr>
    </w:tbl>
    <w:p w:rsidR="002B7DBC" w:rsidRDefault="002B7DBC">
      <w:pPr>
        <w:jc w:val="right"/>
        <w:rPr>
          <w:rFonts w:ascii="Times New Roman" w:hAnsi="Times New Roman" w:cs="Times New Roman"/>
          <w:sz w:val="24"/>
          <w:szCs w:val="24"/>
        </w:rPr>
        <w:sectPr w:rsidR="002B7DBC">
          <w:headerReference w:type="default" r:id="rId24"/>
          <w:footerReference w:type="default" r:id="rId25"/>
          <w:headerReference w:type="first" r:id="rId26"/>
          <w:pgSz w:w="16838" w:h="11906" w:orient="landscape"/>
          <w:pgMar w:top="851" w:right="1134" w:bottom="1701" w:left="1134" w:header="709" w:footer="709" w:gutter="0"/>
          <w:cols w:space="720"/>
          <w:formProt w:val="0"/>
          <w:titlePg/>
          <w:docGrid w:linePitch="360" w:charSpace="4096"/>
        </w:sectPr>
      </w:pPr>
    </w:p>
    <w:p w:rsidR="002B7DBC" w:rsidRDefault="002B7DBC">
      <w:pPr>
        <w:jc w:val="center"/>
      </w:pPr>
    </w:p>
    <w:sectPr w:rsidR="002B7DBC">
      <w:headerReference w:type="default" r:id="rId27"/>
      <w:footerReference w:type="default" r:id="rId28"/>
      <w:headerReference w:type="first" r:id="rId29"/>
      <w:pgSz w:w="11906" w:h="16838"/>
      <w:pgMar w:top="1134" w:right="850" w:bottom="1134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A2B" w:rsidRDefault="001B2A2B">
      <w:pPr>
        <w:spacing w:after="0" w:line="240" w:lineRule="auto"/>
      </w:pPr>
      <w:r>
        <w:separator/>
      </w:r>
    </w:p>
  </w:endnote>
  <w:endnote w:type="continuationSeparator" w:id="0">
    <w:p w:rsidR="001B2A2B" w:rsidRDefault="001B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;sans-serif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96104"/>
      <w:docPartObj>
        <w:docPartGallery w:val="Page Numbers (Bottom of Page)"/>
        <w:docPartUnique/>
      </w:docPartObj>
    </w:sdtPr>
    <w:sdtEndPr/>
    <w:sdtContent>
      <w:p w:rsidR="002B7DBC" w:rsidRDefault="001B2A2B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90A82">
          <w:rPr>
            <w:noProof/>
          </w:rPr>
          <w:t>2</w:t>
        </w:r>
        <w:r>
          <w:fldChar w:fldCharType="end"/>
        </w:r>
      </w:p>
      <w:p w:rsidR="002B7DBC" w:rsidRDefault="001B2A2B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983106"/>
      <w:docPartObj>
        <w:docPartGallery w:val="Page Numbers (Bottom of Page)"/>
        <w:docPartUnique/>
      </w:docPartObj>
    </w:sdtPr>
    <w:sdtEndPr/>
    <w:sdtContent>
      <w:p w:rsidR="002B7DBC" w:rsidRDefault="001B2A2B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33</w:t>
        </w:r>
        <w:r>
          <w:fldChar w:fldCharType="end"/>
        </w:r>
      </w:p>
      <w:p w:rsidR="002B7DBC" w:rsidRDefault="001B2A2B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914271"/>
      <w:docPartObj>
        <w:docPartGallery w:val="Page Numbers (Bottom of Page)"/>
        <w:docPartUnique/>
      </w:docPartObj>
    </w:sdtPr>
    <w:sdtEndPr/>
    <w:sdtContent>
      <w:p w:rsidR="002B7DBC" w:rsidRDefault="001B2A2B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2B7DBC" w:rsidRDefault="001B2A2B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A2B" w:rsidRDefault="001B2A2B">
      <w:pPr>
        <w:spacing w:after="0" w:line="240" w:lineRule="auto"/>
      </w:pPr>
      <w:r>
        <w:separator/>
      </w:r>
    </w:p>
  </w:footnote>
  <w:footnote w:type="continuationSeparator" w:id="0">
    <w:p w:rsidR="001B2A2B" w:rsidRDefault="001B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BC" w:rsidRDefault="002B7DB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3027"/>
    <w:multiLevelType w:val="multilevel"/>
    <w:tmpl w:val="14D6BA9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759D68AD"/>
    <w:multiLevelType w:val="multilevel"/>
    <w:tmpl w:val="1C4E3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BC"/>
    <w:rsid w:val="001B2A2B"/>
    <w:rsid w:val="002B7DBC"/>
    <w:rsid w:val="0099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6E6F70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6F7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E6F70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6E6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1">
    <w:name w:val="c41"/>
    <w:basedOn w:val="a0"/>
    <w:qFormat/>
    <w:rsid w:val="006E6F70"/>
  </w:style>
  <w:style w:type="character" w:customStyle="1" w:styleId="c65">
    <w:name w:val="c65"/>
    <w:basedOn w:val="a0"/>
    <w:qFormat/>
    <w:rsid w:val="006E6F70"/>
  </w:style>
  <w:style w:type="character" w:customStyle="1" w:styleId="c34">
    <w:name w:val="c34"/>
    <w:basedOn w:val="a0"/>
    <w:qFormat/>
    <w:rsid w:val="006E6F70"/>
  </w:style>
  <w:style w:type="character" w:customStyle="1" w:styleId="-">
    <w:name w:val="Интернет-ссылка"/>
    <w:basedOn w:val="a0"/>
    <w:uiPriority w:val="99"/>
    <w:unhideWhenUsed/>
    <w:rsid w:val="006E6F70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6E6F70"/>
    <w:rPr>
      <w:color w:val="800080"/>
      <w:u w:val="single"/>
    </w:rPr>
  </w:style>
  <w:style w:type="character" w:customStyle="1" w:styleId="c43">
    <w:name w:val="c43"/>
    <w:basedOn w:val="a0"/>
    <w:qFormat/>
    <w:rsid w:val="006E6F70"/>
  </w:style>
  <w:style w:type="character" w:customStyle="1" w:styleId="c5">
    <w:name w:val="c5"/>
    <w:basedOn w:val="a0"/>
    <w:qFormat/>
    <w:rsid w:val="006E6F70"/>
  </w:style>
  <w:style w:type="character" w:customStyle="1" w:styleId="c4">
    <w:name w:val="c4"/>
    <w:basedOn w:val="a0"/>
    <w:qFormat/>
    <w:rsid w:val="006E6F70"/>
  </w:style>
  <w:style w:type="character" w:customStyle="1" w:styleId="c32">
    <w:name w:val="c32"/>
    <w:basedOn w:val="a0"/>
    <w:qFormat/>
    <w:rsid w:val="006E6F70"/>
  </w:style>
  <w:style w:type="character" w:customStyle="1" w:styleId="c19">
    <w:name w:val="c19"/>
    <w:basedOn w:val="a0"/>
    <w:qFormat/>
    <w:rsid w:val="006E6F70"/>
  </w:style>
  <w:style w:type="character" w:customStyle="1" w:styleId="c21">
    <w:name w:val="c21"/>
    <w:basedOn w:val="a0"/>
    <w:qFormat/>
    <w:rsid w:val="006E6F70"/>
  </w:style>
  <w:style w:type="character" w:customStyle="1" w:styleId="c36">
    <w:name w:val="c36"/>
    <w:basedOn w:val="a0"/>
    <w:qFormat/>
    <w:rsid w:val="006E6F70"/>
  </w:style>
  <w:style w:type="character" w:customStyle="1" w:styleId="c60">
    <w:name w:val="c60"/>
    <w:basedOn w:val="a0"/>
    <w:qFormat/>
    <w:rsid w:val="006E6F70"/>
  </w:style>
  <w:style w:type="character" w:customStyle="1" w:styleId="c48">
    <w:name w:val="c48"/>
    <w:basedOn w:val="a0"/>
    <w:qFormat/>
    <w:rsid w:val="006E6F70"/>
  </w:style>
  <w:style w:type="character" w:customStyle="1" w:styleId="c51">
    <w:name w:val="c51"/>
    <w:basedOn w:val="a0"/>
    <w:qFormat/>
    <w:rsid w:val="006E6F70"/>
  </w:style>
  <w:style w:type="character" w:customStyle="1" w:styleId="c39">
    <w:name w:val="c39"/>
    <w:basedOn w:val="a0"/>
    <w:qFormat/>
    <w:rsid w:val="006E6F70"/>
  </w:style>
  <w:style w:type="character" w:customStyle="1" w:styleId="c69">
    <w:name w:val="c69"/>
    <w:basedOn w:val="a0"/>
    <w:qFormat/>
    <w:rsid w:val="006E6F70"/>
  </w:style>
  <w:style w:type="character" w:customStyle="1" w:styleId="c64">
    <w:name w:val="c64"/>
    <w:basedOn w:val="a0"/>
    <w:qFormat/>
    <w:rsid w:val="006E6F70"/>
  </w:style>
  <w:style w:type="character" w:customStyle="1" w:styleId="a4">
    <w:name w:val="Верхний колонтитул Знак"/>
    <w:basedOn w:val="a0"/>
    <w:uiPriority w:val="99"/>
    <w:qFormat/>
    <w:rsid w:val="00B9365A"/>
  </w:style>
  <w:style w:type="character" w:customStyle="1" w:styleId="a5">
    <w:name w:val="Нижний колонтитул Знак"/>
    <w:basedOn w:val="a0"/>
    <w:uiPriority w:val="99"/>
    <w:qFormat/>
    <w:rsid w:val="00B9365A"/>
  </w:style>
  <w:style w:type="character" w:customStyle="1" w:styleId="a6">
    <w:name w:val="Текст выноски Знак"/>
    <w:basedOn w:val="a0"/>
    <w:uiPriority w:val="99"/>
    <w:semiHidden/>
    <w:qFormat/>
    <w:rsid w:val="00890C3D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F6235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9365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B9365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890C3D"/>
    <w:pPr>
      <w:spacing w:line="252" w:lineRule="auto"/>
      <w:ind w:left="720"/>
      <w:contextualSpacing/>
    </w:pPr>
  </w:style>
  <w:style w:type="paragraph" w:styleId="af0">
    <w:name w:val="Balloon Text"/>
    <w:basedOn w:val="a"/>
    <w:uiPriority w:val="99"/>
    <w:semiHidden/>
    <w:unhideWhenUsed/>
    <w:qFormat/>
    <w:rsid w:val="00890C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qFormat/>
    <w:rsid w:val="0062197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1">
    <w:name w:val="c11"/>
    <w:basedOn w:val="a"/>
    <w:qFormat/>
    <w:rsid w:val="006335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qFormat/>
    <w:pPr>
      <w:widowControl w:val="0"/>
      <w:spacing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uiPriority w:val="99"/>
    <w:semiHidden/>
    <w:unhideWhenUsed/>
    <w:qFormat/>
    <w:rsid w:val="006E6F70"/>
  </w:style>
  <w:style w:type="table" w:styleId="af2">
    <w:name w:val="Table Grid"/>
    <w:basedOn w:val="a1"/>
    <w:uiPriority w:val="39"/>
    <w:rsid w:val="0089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6E6F70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6F7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E6F70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6E6F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1">
    <w:name w:val="c41"/>
    <w:basedOn w:val="a0"/>
    <w:qFormat/>
    <w:rsid w:val="006E6F70"/>
  </w:style>
  <w:style w:type="character" w:customStyle="1" w:styleId="c65">
    <w:name w:val="c65"/>
    <w:basedOn w:val="a0"/>
    <w:qFormat/>
    <w:rsid w:val="006E6F70"/>
  </w:style>
  <w:style w:type="character" w:customStyle="1" w:styleId="c34">
    <w:name w:val="c34"/>
    <w:basedOn w:val="a0"/>
    <w:qFormat/>
    <w:rsid w:val="006E6F70"/>
  </w:style>
  <w:style w:type="character" w:customStyle="1" w:styleId="-">
    <w:name w:val="Интернет-ссылка"/>
    <w:basedOn w:val="a0"/>
    <w:uiPriority w:val="99"/>
    <w:unhideWhenUsed/>
    <w:rsid w:val="006E6F70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6E6F70"/>
    <w:rPr>
      <w:color w:val="800080"/>
      <w:u w:val="single"/>
    </w:rPr>
  </w:style>
  <w:style w:type="character" w:customStyle="1" w:styleId="c43">
    <w:name w:val="c43"/>
    <w:basedOn w:val="a0"/>
    <w:qFormat/>
    <w:rsid w:val="006E6F70"/>
  </w:style>
  <w:style w:type="character" w:customStyle="1" w:styleId="c5">
    <w:name w:val="c5"/>
    <w:basedOn w:val="a0"/>
    <w:qFormat/>
    <w:rsid w:val="006E6F70"/>
  </w:style>
  <w:style w:type="character" w:customStyle="1" w:styleId="c4">
    <w:name w:val="c4"/>
    <w:basedOn w:val="a0"/>
    <w:qFormat/>
    <w:rsid w:val="006E6F70"/>
  </w:style>
  <w:style w:type="character" w:customStyle="1" w:styleId="c32">
    <w:name w:val="c32"/>
    <w:basedOn w:val="a0"/>
    <w:qFormat/>
    <w:rsid w:val="006E6F70"/>
  </w:style>
  <w:style w:type="character" w:customStyle="1" w:styleId="c19">
    <w:name w:val="c19"/>
    <w:basedOn w:val="a0"/>
    <w:qFormat/>
    <w:rsid w:val="006E6F70"/>
  </w:style>
  <w:style w:type="character" w:customStyle="1" w:styleId="c21">
    <w:name w:val="c21"/>
    <w:basedOn w:val="a0"/>
    <w:qFormat/>
    <w:rsid w:val="006E6F70"/>
  </w:style>
  <w:style w:type="character" w:customStyle="1" w:styleId="c36">
    <w:name w:val="c36"/>
    <w:basedOn w:val="a0"/>
    <w:qFormat/>
    <w:rsid w:val="006E6F70"/>
  </w:style>
  <w:style w:type="character" w:customStyle="1" w:styleId="c60">
    <w:name w:val="c60"/>
    <w:basedOn w:val="a0"/>
    <w:qFormat/>
    <w:rsid w:val="006E6F70"/>
  </w:style>
  <w:style w:type="character" w:customStyle="1" w:styleId="c48">
    <w:name w:val="c48"/>
    <w:basedOn w:val="a0"/>
    <w:qFormat/>
    <w:rsid w:val="006E6F70"/>
  </w:style>
  <w:style w:type="character" w:customStyle="1" w:styleId="c51">
    <w:name w:val="c51"/>
    <w:basedOn w:val="a0"/>
    <w:qFormat/>
    <w:rsid w:val="006E6F70"/>
  </w:style>
  <w:style w:type="character" w:customStyle="1" w:styleId="c39">
    <w:name w:val="c39"/>
    <w:basedOn w:val="a0"/>
    <w:qFormat/>
    <w:rsid w:val="006E6F70"/>
  </w:style>
  <w:style w:type="character" w:customStyle="1" w:styleId="c69">
    <w:name w:val="c69"/>
    <w:basedOn w:val="a0"/>
    <w:qFormat/>
    <w:rsid w:val="006E6F70"/>
  </w:style>
  <w:style w:type="character" w:customStyle="1" w:styleId="c64">
    <w:name w:val="c64"/>
    <w:basedOn w:val="a0"/>
    <w:qFormat/>
    <w:rsid w:val="006E6F70"/>
  </w:style>
  <w:style w:type="character" w:customStyle="1" w:styleId="a4">
    <w:name w:val="Верхний колонтитул Знак"/>
    <w:basedOn w:val="a0"/>
    <w:uiPriority w:val="99"/>
    <w:qFormat/>
    <w:rsid w:val="00B9365A"/>
  </w:style>
  <w:style w:type="character" w:customStyle="1" w:styleId="a5">
    <w:name w:val="Нижний колонтитул Знак"/>
    <w:basedOn w:val="a0"/>
    <w:uiPriority w:val="99"/>
    <w:qFormat/>
    <w:rsid w:val="00B9365A"/>
  </w:style>
  <w:style w:type="character" w:customStyle="1" w:styleId="a6">
    <w:name w:val="Текст выноски Знак"/>
    <w:basedOn w:val="a0"/>
    <w:uiPriority w:val="99"/>
    <w:semiHidden/>
    <w:qFormat/>
    <w:rsid w:val="00890C3D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F6235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6E6F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9365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B9365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890C3D"/>
    <w:pPr>
      <w:spacing w:line="252" w:lineRule="auto"/>
      <w:ind w:left="720"/>
      <w:contextualSpacing/>
    </w:pPr>
  </w:style>
  <w:style w:type="paragraph" w:styleId="af0">
    <w:name w:val="Balloon Text"/>
    <w:basedOn w:val="a"/>
    <w:uiPriority w:val="99"/>
    <w:semiHidden/>
    <w:unhideWhenUsed/>
    <w:qFormat/>
    <w:rsid w:val="00890C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qFormat/>
    <w:rsid w:val="0062197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1">
    <w:name w:val="c11"/>
    <w:basedOn w:val="a"/>
    <w:qFormat/>
    <w:rsid w:val="006335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qFormat/>
    <w:pPr>
      <w:widowControl w:val="0"/>
      <w:spacing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uiPriority w:val="99"/>
    <w:semiHidden/>
    <w:unhideWhenUsed/>
    <w:qFormat/>
    <w:rsid w:val="006E6F70"/>
  </w:style>
  <w:style w:type="table" w:styleId="af2">
    <w:name w:val="Table Grid"/>
    <w:basedOn w:val="a1"/>
    <w:uiPriority w:val="39"/>
    <w:rsid w:val="00890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dopolnitelnoe-obrazovanie/normativnye-dokumenty/konventsiya-o-pravakh-rebenka.html" TargetMode="External"/><Relationship Id="rId13" Type="http://schemas.openxmlformats.org/officeDocument/2006/relationships/hyperlink" Target="https://www.google.com/url?q=https://www.youtube.com/watch?v%3Dn2eATP8mj8k&amp;sa=D&amp;source=editors&amp;ust=1642410793439504&amp;usg=AOvVaw35Wyr6vEsbUusSS0yP60Xn" TargetMode="External"/><Relationship Id="rId18" Type="http://schemas.openxmlformats.org/officeDocument/2006/relationships/hyperlink" Target="https://www.google.com/url?q=http://www.shortfilms.com.ua/video/origami--l-30&amp;sa=D&amp;source=editors&amp;ust=1642410793442201&amp;usg=AOvVaw2asLe-bIDUOcaDVsmIyKYZ" TargetMode="External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ito.edu.ru/sp/SP/SP-0-%25202012_09_25.html&amp;sa=D&amp;source=editors&amp;ust=1642410793438205&amp;usg=AOvVaw165vBoGCxPK2RPzI6-j9Ih" TargetMode="External"/><Relationship Id="rId17" Type="http://schemas.openxmlformats.org/officeDocument/2006/relationships/hyperlink" Target="https://www.google.com/url?q=https://www.youtube.com/watch?v%3DHZodexUkiDI&amp;sa=D&amp;source=editors&amp;ust=1642410793441640&amp;usg=AOvVaw0u90PvEanLdEz8YgkMWcaq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www.youtube.com/watch?v%3DCIx0a1vcYPc&amp;sa=D&amp;source=editors&amp;ust=1642410793441072&amp;usg=AOvVaw1bp0tc3xukPf1aDUFHmsJ2" TargetMode="External"/><Relationship Id="rId20" Type="http://schemas.openxmlformats.org/officeDocument/2006/relationships/hyperlink" Target="https://vk.com/piktomir" TargetMode="Externa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www.niisi.ru/piktomir/m2016.pdf&amp;sa=D&amp;source=editors&amp;ust=1642410793437845&amp;usg=AOvVaw1swPxOka-zFRdTRdu6_0lJ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youtube.com/watch?v%3DKyTrFDHpbw&amp;sa=D&amp;source=editors&amp;ust=1642410793440517&amp;usg=AOvVaw2ePUz36KX0hOD8F4SBh0dx" TargetMode="External"/><Relationship Id="rId23" Type="http://schemas.openxmlformats.org/officeDocument/2006/relationships/header" Target="header2.xml"/><Relationship Id="rId28" Type="http://schemas.openxmlformats.org/officeDocument/2006/relationships/footer" Target="footer3.xml"/><Relationship Id="rId10" Type="http://schemas.openxmlformats.org/officeDocument/2006/relationships/hyperlink" Target="https://www.google.com/url?q=https://elibrary.ru/item.asp?id%3D22284368&amp;sa=D&amp;source=editors&amp;ust=1642410793437379&amp;usg=AOvVaw2bzCGn3hTqKtnCc2aPvwbq" TargetMode="External"/><Relationship Id="rId19" Type="http://schemas.openxmlformats.org/officeDocument/2006/relationships/hyperlink" Target="https://www.google.com/url?q=https://algoritmika.org/&amp;sa=D&amp;source=editors&amp;ust=1642410793438797&amp;usg=AOvVaw1HBqhN30PJaUeXImdA7NMw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smetod.ru/metodicheskoe-prostranstvo/dopolnitelnoe-obrazovanie/normativnye-dokumenty/prikaz-ministerstva-prosveshcheniya-rossijskoj-federatsii-ot-03-sentyabrya-2019-goda-56722-ob-utverzhdenii-tselevoj-modeli-ra.html" TargetMode="External"/><Relationship Id="rId14" Type="http://schemas.openxmlformats.org/officeDocument/2006/relationships/hyperlink" Target="https://www.google.com/url?q=https://www.youtube.com/watch?v%3DPJoqTSJCj-s&amp;sa=D&amp;source=editors&amp;ust=1642410793439962&amp;usg=AOvVaw34yxkI2jakiAuW5nEmpdas" TargetMode="External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9385</Words>
  <Characters>53499</Characters>
  <Application>Microsoft Office Word</Application>
  <DocSecurity>0</DocSecurity>
  <Lines>445</Lines>
  <Paragraphs>125</Paragraphs>
  <ScaleCrop>false</ScaleCrop>
  <Company/>
  <LinksUpToDate>false</LinksUpToDate>
  <CharactersWithSpaces>62759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dc:description/>
  <cp:lastModifiedBy>Marina</cp:lastModifiedBy>
  <cp:revision>33</cp:revision>
  <dcterms:created xsi:type="dcterms:W3CDTF">2022-09-04T10:43:00Z</dcterms:created>
  <dcterms:modified xsi:type="dcterms:W3CDTF">2025-09-19T13:03:00Z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